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4748F">
      <w:pPr>
        <w:ind w:left="660"/>
        <w:rPr>
          <w:rFonts w:ascii="楷体_GB2312" w:eastAsia="楷体_GB2312"/>
          <w:bCs/>
          <w:color w:val="0D0D0D"/>
          <w:sz w:val="30"/>
        </w:rPr>
      </w:pPr>
    </w:p>
    <w:p w14:paraId="6C48777A">
      <w:pPr>
        <w:ind w:left="660"/>
        <w:rPr>
          <w:rFonts w:ascii="楷体_GB2312" w:eastAsia="楷体_GB2312"/>
          <w:bCs/>
          <w:color w:val="0D0D0D"/>
          <w:sz w:val="30"/>
        </w:rPr>
      </w:pPr>
    </w:p>
    <w:p w14:paraId="331C61E2">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62E3D791">
      <w:pPr>
        <w:jc w:val="center"/>
        <w:rPr>
          <w:rFonts w:hint="eastAsia" w:ascii="黑体" w:hAnsi="华文中宋" w:eastAsia="黑体"/>
          <w:bCs/>
          <w:color w:val="0D0D0D"/>
          <w:spacing w:val="20"/>
          <w:sz w:val="52"/>
          <w:szCs w:val="52"/>
        </w:rPr>
      </w:pPr>
      <w:r>
        <w:rPr>
          <w:rFonts w:hint="eastAsia"/>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1816978162"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5"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z9JpPdcA&#10;AAAJAQAADwAAAAAAAAABACAAAAAiAAAAZHJzL2Rvd25yZXYueG1sUEsBAhQAFAAAAAgAh07iQAiQ&#10;SUHnAQAArw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59D1C5EB">
      <w:pPr>
        <w:rPr>
          <w:rFonts w:hint="eastAsia" w:ascii="华文中宋" w:hAnsi="华文中宋" w:eastAsia="华文中宋"/>
          <w:bCs/>
          <w:color w:val="0D0D0D"/>
          <w:sz w:val="30"/>
        </w:rPr>
      </w:pPr>
    </w:p>
    <w:p w14:paraId="5FA2A5F4">
      <w:pPr>
        <w:spacing w:line="300" w:lineRule="auto"/>
        <w:rPr>
          <w:rFonts w:hint="eastAsia" w:ascii="宋体" w:hAnsi="宋体"/>
          <w:color w:val="000000"/>
          <w:sz w:val="28"/>
          <w:szCs w:val="28"/>
        </w:rPr>
      </w:pPr>
    </w:p>
    <w:p w14:paraId="7DC57CD2">
      <w:pPr>
        <w:spacing w:line="300" w:lineRule="auto"/>
        <w:rPr>
          <w:rFonts w:hint="eastAsia" w:ascii="宋体" w:hAnsi="宋体"/>
          <w:color w:val="000000"/>
          <w:sz w:val="28"/>
          <w:szCs w:val="28"/>
        </w:rPr>
      </w:pPr>
      <w:r>
        <w:rPr>
          <w:rFonts w:hint="eastAsia" w:ascii="宋体" w:hAnsi="宋体"/>
          <w:color w:val="000000"/>
          <w:sz w:val="28"/>
          <w:szCs w:val="28"/>
        </w:rPr>
        <w:t>项目名称：2026年物联网工程学院（信息安全学院）物联网专业核心技能实践教学用品</w:t>
      </w:r>
    </w:p>
    <w:p w14:paraId="1C5275CF">
      <w:pPr>
        <w:spacing w:line="300" w:lineRule="auto"/>
        <w:rPr>
          <w:rFonts w:hint="eastAsia" w:ascii="宋体" w:hAnsi="宋体"/>
          <w:color w:val="000000"/>
          <w:sz w:val="28"/>
          <w:szCs w:val="28"/>
        </w:rPr>
      </w:pPr>
      <w:r>
        <w:rPr>
          <w:rFonts w:hint="eastAsia" w:ascii="宋体" w:hAnsi="宋体"/>
          <w:color w:val="000000"/>
          <w:sz w:val="28"/>
          <w:szCs w:val="28"/>
        </w:rPr>
        <w:t>项目编号：JSITHW2026091804</w:t>
      </w:r>
    </w:p>
    <w:p w14:paraId="227E40DF">
      <w:pPr>
        <w:rPr>
          <w:rFonts w:hint="eastAsia" w:ascii="华文中宋" w:hAnsi="华文中宋" w:eastAsia="华文中宋"/>
          <w:bCs/>
          <w:color w:val="000000"/>
          <w:sz w:val="30"/>
          <w:szCs w:val="30"/>
        </w:rPr>
      </w:pPr>
    </w:p>
    <w:p w14:paraId="608B671A">
      <w:pPr>
        <w:rPr>
          <w:rFonts w:hint="eastAsia" w:ascii="华文中宋" w:hAnsi="华文中宋" w:eastAsia="华文中宋"/>
          <w:bCs/>
          <w:color w:val="000000"/>
          <w:sz w:val="32"/>
        </w:rPr>
      </w:pPr>
    </w:p>
    <w:p w14:paraId="5EFF4435">
      <w:pPr>
        <w:rPr>
          <w:rFonts w:hint="eastAsia" w:ascii="华文中宋" w:hAnsi="华文中宋" w:eastAsia="华文中宋"/>
          <w:bCs/>
          <w:color w:val="000000"/>
          <w:sz w:val="32"/>
        </w:rPr>
      </w:pPr>
    </w:p>
    <w:p w14:paraId="01E89773">
      <w:pPr>
        <w:rPr>
          <w:rFonts w:hint="eastAsia" w:ascii="华文中宋" w:hAnsi="华文中宋" w:eastAsia="华文中宋"/>
          <w:bCs/>
          <w:color w:val="000000"/>
          <w:sz w:val="32"/>
        </w:rPr>
      </w:pPr>
    </w:p>
    <w:p w14:paraId="5306C35C">
      <w:pPr>
        <w:rPr>
          <w:rFonts w:hint="eastAsia" w:ascii="华文中宋" w:hAnsi="华文中宋" w:eastAsia="华文中宋"/>
          <w:bCs/>
          <w:color w:val="000000"/>
          <w:sz w:val="32"/>
        </w:rPr>
      </w:pPr>
    </w:p>
    <w:p w14:paraId="45817D2F">
      <w:pPr>
        <w:rPr>
          <w:rFonts w:hint="eastAsia" w:ascii="华文中宋" w:hAnsi="华文中宋" w:eastAsia="华文中宋"/>
          <w:bCs/>
          <w:color w:val="000000"/>
          <w:sz w:val="32"/>
        </w:rPr>
      </w:pPr>
    </w:p>
    <w:p w14:paraId="13AC5FF9">
      <w:pPr>
        <w:rPr>
          <w:rFonts w:hint="eastAsia" w:ascii="华文中宋" w:hAnsi="华文中宋" w:eastAsia="华文中宋"/>
          <w:bCs/>
          <w:color w:val="000000"/>
          <w:sz w:val="32"/>
        </w:rPr>
      </w:pPr>
    </w:p>
    <w:p w14:paraId="56EA9C83">
      <w:pPr>
        <w:rPr>
          <w:rFonts w:hint="eastAsia" w:ascii="华文中宋" w:hAnsi="华文中宋" w:eastAsia="华文中宋"/>
          <w:bCs/>
          <w:color w:val="000000"/>
          <w:sz w:val="32"/>
        </w:rPr>
      </w:pPr>
    </w:p>
    <w:p w14:paraId="01832B41">
      <w:pPr>
        <w:jc w:val="left"/>
        <w:rPr>
          <w:rFonts w:hint="eastAsia" w:ascii="华文中宋" w:hAnsi="华文中宋" w:eastAsia="华文中宋"/>
          <w:bCs/>
          <w:color w:val="000000"/>
          <w:sz w:val="32"/>
        </w:rPr>
      </w:pPr>
    </w:p>
    <w:p w14:paraId="201F120A">
      <w:pPr>
        <w:jc w:val="center"/>
        <w:rPr>
          <w:rFonts w:hint="eastAsia" w:ascii="宋体" w:hAnsi="宋体"/>
          <w:color w:val="000000"/>
          <w:sz w:val="32"/>
        </w:rPr>
      </w:pPr>
      <w:r>
        <w:rPr>
          <w:rFonts w:hint="eastAsia" w:ascii="宋体" w:hAnsi="宋体"/>
          <w:color w:val="000000"/>
          <w:sz w:val="32"/>
        </w:rPr>
        <w:t>江苏信息职业技术学院招投标中心</w:t>
      </w:r>
    </w:p>
    <w:p w14:paraId="6303D0AA">
      <w:pPr>
        <w:pStyle w:val="14"/>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 xml:space="preserve">  </w:t>
      </w:r>
      <w:r>
        <w:rPr>
          <w:rFonts w:hint="eastAsia" w:ascii="宋体" w:hAnsi="宋体" w:eastAsia="宋体"/>
          <w:color w:val="000000"/>
        </w:rPr>
        <w:t>日</w:t>
      </w:r>
    </w:p>
    <w:p w14:paraId="2468F698">
      <w:pPr>
        <w:ind w:firstLine="3780" w:firstLineChars="1800"/>
        <w:rPr>
          <w:rStyle w:val="23"/>
          <w:rFonts w:eastAsia="黑体"/>
          <w:bCs/>
          <w:color w:val="000000"/>
          <w:sz w:val="48"/>
        </w:rPr>
      </w:pPr>
      <w:r>
        <w:rPr>
          <w:color w:val="000000"/>
        </w:rPr>
        <w:br w:type="page"/>
      </w:r>
      <w:r>
        <w:rPr>
          <w:rStyle w:val="23"/>
          <w:rFonts w:hint="eastAsia" w:eastAsia="黑体"/>
          <w:bCs/>
          <w:color w:val="000000"/>
          <w:sz w:val="48"/>
        </w:rPr>
        <w:t>目     录</w:t>
      </w:r>
    </w:p>
    <w:p w14:paraId="69C8E58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5B19803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7C58D5E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771419BF">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592CB23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2BCDABE">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422075CD">
      <w:pPr>
        <w:spacing w:line="300" w:lineRule="auto"/>
        <w:ind w:firstLine="496" w:firstLineChars="200"/>
        <w:rPr>
          <w:rFonts w:hint="eastAsia" w:ascii="宋体" w:hAnsi="宋体"/>
          <w:color w:val="000000"/>
          <w:spacing w:val="4"/>
          <w:sz w:val="24"/>
        </w:rPr>
      </w:pPr>
    </w:p>
    <w:p w14:paraId="72541DF3">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江苏信息职业技术学院招投标中心受学校委托，就</w:t>
      </w:r>
      <w:r>
        <w:rPr>
          <w:rFonts w:hint="eastAsia" w:ascii="宋体" w:hAnsi="宋体"/>
          <w:color w:val="000000"/>
          <w:spacing w:val="4"/>
          <w:sz w:val="24"/>
        </w:rPr>
        <w:t>2026年物联网工程学院（信息安全学院）物联网专业核心技能实践教学用品</w:t>
      </w:r>
      <w:r>
        <w:rPr>
          <w:rFonts w:hint="eastAsia" w:ascii="宋体" w:hAnsi="宋体" w:cs="宋体"/>
          <w:color w:val="000000"/>
          <w:kern w:val="0"/>
          <w:sz w:val="24"/>
        </w:rPr>
        <w:t>采购</w:t>
      </w:r>
      <w:r>
        <w:rPr>
          <w:rFonts w:hint="eastAsia" w:ascii="宋体" w:hAnsi="宋体" w:cs="宋体"/>
          <w:color w:val="000000"/>
          <w:kern w:val="0"/>
          <w:sz w:val="24"/>
          <w:lang w:val="en-US" w:eastAsia="zh-CN"/>
        </w:rPr>
        <w:t>项目</w:t>
      </w:r>
      <w:r>
        <w:rPr>
          <w:rFonts w:hint="eastAsia" w:ascii="宋体" w:hAnsi="宋体" w:cs="宋体"/>
          <w:color w:val="000000"/>
          <w:kern w:val="0"/>
          <w:sz w:val="24"/>
        </w:rPr>
        <w:t>进行比选招标，现欢迎符合相关条件的供应商参加投标。</w:t>
      </w:r>
    </w:p>
    <w:p w14:paraId="200DE35F">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25D71760">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项目名称：2026年物联网工程学院（信息安全学院）物联网专业核心技能实践教学用品</w:t>
      </w:r>
    </w:p>
    <w:p w14:paraId="2FBCB54D">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项目编号：JSITHW2026091804</w:t>
      </w:r>
    </w:p>
    <w:p w14:paraId="09F4B96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0C79B2C9">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33CC80FE">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9.2</w:t>
      </w:r>
      <w:r>
        <w:rPr>
          <w:rFonts w:hint="eastAsia" w:ascii="宋体" w:hAnsi="宋体"/>
          <w:b/>
          <w:color w:val="000000"/>
          <w:spacing w:val="4"/>
          <w:sz w:val="24"/>
        </w:rPr>
        <w:t>万元</w:t>
      </w:r>
    </w:p>
    <w:p w14:paraId="477D5E0D">
      <w:pPr>
        <w:tabs>
          <w:tab w:val="left" w:pos="5892"/>
        </w:tabs>
        <w:spacing w:line="360" w:lineRule="auto"/>
        <w:ind w:firstLine="482" w:firstLineChars="200"/>
        <w:rPr>
          <w:rFonts w:hint="eastAsia" w:ascii="宋体" w:hAnsi="宋体" w:eastAsia="宋体"/>
          <w:b/>
          <w:color w:val="000000"/>
          <w:spacing w:val="4"/>
          <w:sz w:val="24"/>
          <w:lang w:eastAsia="zh-CN"/>
        </w:rPr>
      </w:pPr>
      <w:r>
        <w:rPr>
          <w:rFonts w:hint="eastAsia"/>
          <w:b/>
          <w:color w:val="000000"/>
          <w:sz w:val="24"/>
        </w:rPr>
        <w:t>四、 投标人资质要求</w:t>
      </w:r>
      <w:r>
        <w:rPr>
          <w:rFonts w:hint="eastAsia"/>
          <w:b/>
          <w:color w:val="000000"/>
          <w:sz w:val="24"/>
          <w:lang w:eastAsia="zh-CN"/>
        </w:rPr>
        <w:tab/>
      </w:r>
    </w:p>
    <w:p w14:paraId="2F8DE10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70FEAE3E">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756F8585">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4"/>
          <w:sz w:val="24"/>
        </w:rPr>
        <w:t>www.creditchina.gov.cn</w:t>
      </w:r>
      <w:r>
        <w:rPr>
          <w:rStyle w:val="24"/>
          <w:sz w:val="24"/>
        </w:rPr>
        <w:fldChar w:fldCharType="end"/>
      </w:r>
      <w:r>
        <w:rPr>
          <w:rFonts w:hint="eastAsia"/>
          <w:sz w:val="24"/>
        </w:rPr>
        <w:t>）列入失信执行人、重大税收违法案件当事人名单、政府采购严重违法失信行为。</w:t>
      </w:r>
      <w:bookmarkEnd w:id="8"/>
    </w:p>
    <w:p w14:paraId="5262290A">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1ACD49DD">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09765F8">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5B2FCE42">
      <w:pPr>
        <w:spacing w:line="360" w:lineRule="auto"/>
        <w:ind w:firstLine="482" w:firstLineChars="200"/>
        <w:rPr>
          <w:b/>
          <w:color w:val="000000"/>
          <w:sz w:val="24"/>
        </w:rPr>
      </w:pPr>
      <w:r>
        <w:rPr>
          <w:rFonts w:hint="eastAsia"/>
          <w:b/>
          <w:color w:val="000000"/>
          <w:sz w:val="24"/>
        </w:rPr>
        <w:t>七、投标文件接收信息：</w:t>
      </w:r>
    </w:p>
    <w:p w14:paraId="54089AC8">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年X月X日16时00分前将“报名投标确认函</w:t>
      </w:r>
      <w:r>
        <w:rPr>
          <w:color w:val="000000"/>
          <w:sz w:val="24"/>
        </w:rPr>
        <w:t>”</w:t>
      </w:r>
      <w:r>
        <w:rPr>
          <w:rFonts w:hint="eastAsia"/>
          <w:color w:val="000000"/>
          <w:sz w:val="24"/>
        </w:rPr>
        <w:t>（格式见招标文件第五部分“附件1” ）填写完整后，发送至邮箱</w:t>
      </w:r>
      <w:r>
        <w:rPr>
          <w:rFonts w:hint="eastAsia"/>
          <w:color w:val="000000"/>
          <w:sz w:val="24"/>
          <w:lang w:val="en-US" w:eastAsia="zh-CN"/>
        </w:rPr>
        <w:t>284188880</w:t>
      </w:r>
      <w:r>
        <w:rPr>
          <w:color w:val="000000"/>
          <w:sz w:val="24"/>
        </w:rPr>
        <w:t>@qq.com</w:t>
      </w:r>
      <w:r>
        <w:rPr>
          <w:rFonts w:hint="eastAsia"/>
          <w:color w:val="000000"/>
          <w:sz w:val="24"/>
        </w:rPr>
        <w:t>。</w:t>
      </w:r>
    </w:p>
    <w:p w14:paraId="6926DE91">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年X月X日09时00分</w:t>
      </w:r>
    </w:p>
    <w:p w14:paraId="133560CE">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年X月X日09时30分</w:t>
      </w:r>
    </w:p>
    <w:p w14:paraId="01CF898B">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11DC50A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C0E97C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年X月X日09时30分</w:t>
      </w:r>
    </w:p>
    <w:p w14:paraId="66E22D0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DE616B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4F018A7F">
      <w:pPr>
        <w:spacing w:line="360" w:lineRule="auto"/>
        <w:ind w:firstLine="969" w:firstLineChars="391"/>
        <w:rPr>
          <w:color w:val="000000"/>
          <w:spacing w:val="4"/>
          <w:sz w:val="24"/>
        </w:rPr>
      </w:pPr>
      <w:r>
        <w:rPr>
          <w:rFonts w:hint="eastAsia"/>
          <w:color w:val="000000"/>
          <w:spacing w:val="4"/>
          <w:sz w:val="24"/>
        </w:rPr>
        <w:t>技术联系人：</w:t>
      </w:r>
      <w:r>
        <w:rPr>
          <w:rFonts w:hint="eastAsia"/>
          <w:color w:val="000000"/>
          <w:spacing w:val="4"/>
          <w:sz w:val="24"/>
          <w:lang w:val="en-US" w:eastAsia="zh-CN"/>
        </w:rPr>
        <w:t>张</w:t>
      </w:r>
      <w:r>
        <w:rPr>
          <w:rFonts w:hint="eastAsia"/>
          <w:color w:val="000000"/>
          <w:spacing w:val="4"/>
          <w:sz w:val="24"/>
        </w:rPr>
        <w:t>老师</w:t>
      </w:r>
    </w:p>
    <w:p w14:paraId="092B1031">
      <w:pPr>
        <w:spacing w:line="360" w:lineRule="auto"/>
        <w:ind w:firstLine="969" w:firstLineChars="391"/>
        <w:rPr>
          <w:color w:val="000000"/>
          <w:spacing w:val="4"/>
          <w:sz w:val="24"/>
        </w:rPr>
      </w:pPr>
      <w:r>
        <w:rPr>
          <w:rFonts w:hint="eastAsia"/>
          <w:color w:val="000000"/>
          <w:spacing w:val="4"/>
          <w:sz w:val="24"/>
        </w:rPr>
        <w:t>联系电话：15397234368</w:t>
      </w:r>
    </w:p>
    <w:p w14:paraId="5418EA69">
      <w:pPr>
        <w:spacing w:line="360" w:lineRule="auto"/>
        <w:ind w:firstLine="969" w:firstLineChars="391"/>
        <w:rPr>
          <w:color w:val="000000"/>
          <w:spacing w:val="4"/>
          <w:sz w:val="24"/>
        </w:rPr>
      </w:pPr>
      <w:r>
        <w:rPr>
          <w:rFonts w:hint="eastAsia"/>
          <w:color w:val="000000"/>
          <w:spacing w:val="4"/>
          <w:sz w:val="24"/>
        </w:rPr>
        <w:t>商务联系人：</w:t>
      </w:r>
      <w:r>
        <w:rPr>
          <w:rFonts w:hint="eastAsia"/>
          <w:color w:val="000000"/>
          <w:spacing w:val="4"/>
          <w:sz w:val="24"/>
          <w:lang w:val="en-US" w:eastAsia="zh-CN"/>
        </w:rPr>
        <w:t>黄</w:t>
      </w:r>
      <w:r>
        <w:rPr>
          <w:rFonts w:hint="eastAsia"/>
          <w:color w:val="000000"/>
          <w:spacing w:val="4"/>
          <w:sz w:val="24"/>
        </w:rPr>
        <w:t>老师</w:t>
      </w:r>
    </w:p>
    <w:p w14:paraId="5AE5AA57">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37C4B089">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0FB544F3">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3822D533">
      <w:pPr>
        <w:spacing w:line="360" w:lineRule="auto"/>
        <w:ind w:firstLine="969" w:firstLineChars="391"/>
        <w:rPr>
          <w:color w:val="000000"/>
          <w:spacing w:val="4"/>
          <w:sz w:val="24"/>
        </w:rPr>
      </w:pPr>
    </w:p>
    <w:p w14:paraId="2B59E4D6">
      <w:pPr>
        <w:spacing w:line="360" w:lineRule="auto"/>
        <w:ind w:firstLine="969" w:firstLineChars="391"/>
        <w:rPr>
          <w:color w:val="000000"/>
          <w:spacing w:val="4"/>
          <w:sz w:val="24"/>
        </w:rPr>
      </w:pPr>
    </w:p>
    <w:p w14:paraId="32ACC161">
      <w:pPr>
        <w:spacing w:line="360" w:lineRule="auto"/>
        <w:ind w:firstLine="969" w:firstLineChars="391"/>
        <w:rPr>
          <w:color w:val="000000"/>
          <w:spacing w:val="4"/>
          <w:sz w:val="24"/>
        </w:rPr>
      </w:pPr>
    </w:p>
    <w:p w14:paraId="288385B3">
      <w:pPr>
        <w:spacing w:line="360" w:lineRule="auto"/>
        <w:ind w:firstLine="969" w:firstLineChars="391"/>
        <w:rPr>
          <w:color w:val="000000"/>
          <w:spacing w:val="4"/>
          <w:sz w:val="24"/>
        </w:rPr>
      </w:pPr>
    </w:p>
    <w:p w14:paraId="58ACE73D">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C2FE660">
      <w:pPr>
        <w:spacing w:line="360" w:lineRule="auto"/>
        <w:ind w:firstLine="969" w:firstLineChars="391"/>
        <w:rPr>
          <w:color w:val="000000"/>
          <w:spacing w:val="4"/>
          <w:sz w:val="24"/>
        </w:rPr>
      </w:pPr>
      <w:r>
        <w:rPr>
          <w:rFonts w:hint="eastAsia"/>
          <w:color w:val="000000"/>
          <w:spacing w:val="4"/>
          <w:sz w:val="24"/>
        </w:rPr>
        <w:t xml:space="preserve">                                        招投标中心</w:t>
      </w:r>
    </w:p>
    <w:p w14:paraId="54A5DB33">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年X月XX日</w:t>
      </w:r>
    </w:p>
    <w:p w14:paraId="79D703C6">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48B8B160">
      <w:pPr>
        <w:spacing w:line="360" w:lineRule="auto"/>
        <w:rPr>
          <w:b/>
          <w:color w:val="000000"/>
          <w:sz w:val="24"/>
        </w:rPr>
      </w:pPr>
      <w:r>
        <w:rPr>
          <w:rFonts w:hint="eastAsia"/>
          <w:b/>
          <w:color w:val="000000"/>
          <w:sz w:val="24"/>
        </w:rPr>
        <w:t>一、招标文件</w:t>
      </w:r>
    </w:p>
    <w:p w14:paraId="70797FD2">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0029943A">
      <w:pPr>
        <w:spacing w:line="360" w:lineRule="auto"/>
        <w:ind w:firstLine="480" w:firstLineChars="200"/>
        <w:rPr>
          <w:color w:val="000000"/>
          <w:sz w:val="24"/>
        </w:rPr>
      </w:pPr>
      <w:r>
        <w:rPr>
          <w:rFonts w:hint="eastAsia"/>
          <w:color w:val="000000"/>
          <w:sz w:val="24"/>
        </w:rPr>
        <w:t>本招标文件中的招标人、投标人、中标人分别指：</w:t>
      </w:r>
    </w:p>
    <w:p w14:paraId="56282F2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EA54927">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05F43390">
      <w:pPr>
        <w:spacing w:line="360" w:lineRule="auto"/>
        <w:ind w:firstLine="480" w:firstLineChars="200"/>
        <w:rPr>
          <w:color w:val="000000"/>
          <w:sz w:val="24"/>
        </w:rPr>
      </w:pPr>
      <w:r>
        <w:rPr>
          <w:rFonts w:hint="eastAsia"/>
          <w:color w:val="000000"/>
          <w:sz w:val="24"/>
        </w:rPr>
        <w:t>（3）中标人指最后中标的投标人，亦称卖方。</w:t>
      </w:r>
    </w:p>
    <w:p w14:paraId="046ADF5A">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1307307A">
      <w:pPr>
        <w:spacing w:line="360" w:lineRule="auto"/>
        <w:ind w:firstLine="480" w:firstLineChars="200"/>
        <w:rPr>
          <w:color w:val="000000"/>
          <w:sz w:val="24"/>
        </w:rPr>
      </w:pPr>
      <w:r>
        <w:rPr>
          <w:rFonts w:hint="eastAsia"/>
          <w:color w:val="000000"/>
          <w:sz w:val="24"/>
        </w:rPr>
        <w:t>本招标文件由下列部分组成：</w:t>
      </w:r>
    </w:p>
    <w:p w14:paraId="15DB755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1F30525C">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1BD4542A">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3BAD8056">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0A213C1C">
      <w:pPr>
        <w:spacing w:line="360" w:lineRule="auto"/>
        <w:ind w:firstLine="480" w:firstLineChars="200"/>
        <w:rPr>
          <w:color w:val="000000"/>
          <w:sz w:val="24"/>
        </w:rPr>
      </w:pPr>
      <w:r>
        <w:rPr>
          <w:rFonts w:hint="eastAsia"/>
          <w:color w:val="000000"/>
          <w:sz w:val="24"/>
        </w:rPr>
        <w:t>（5）附件目录及格式</w:t>
      </w:r>
    </w:p>
    <w:p w14:paraId="380BC1FC">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361DA2C9">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29FAC26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13FFB00C">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531187A9">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28E4D49">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837E322">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3113B42">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271B3DC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5B1CC25E">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79598542">
      <w:pPr>
        <w:spacing w:line="360" w:lineRule="auto"/>
        <w:ind w:firstLine="480" w:firstLineChars="200"/>
        <w:rPr>
          <w:color w:val="000000"/>
          <w:sz w:val="24"/>
        </w:rPr>
      </w:pPr>
      <w:r>
        <w:rPr>
          <w:rFonts w:hint="eastAsia"/>
          <w:color w:val="000000"/>
          <w:sz w:val="24"/>
        </w:rPr>
        <w:t>投标人编写的投标文件包括以下部分：</w:t>
      </w:r>
    </w:p>
    <w:p w14:paraId="7A5A318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712A1DDE">
      <w:pPr>
        <w:spacing w:line="360" w:lineRule="auto"/>
        <w:ind w:firstLine="480" w:firstLineChars="200"/>
        <w:rPr>
          <w:color w:val="000000"/>
          <w:sz w:val="24"/>
        </w:rPr>
      </w:pPr>
      <w:r>
        <w:rPr>
          <w:rFonts w:hint="eastAsia"/>
          <w:color w:val="000000"/>
          <w:sz w:val="24"/>
        </w:rPr>
        <w:t>（2）投标函（格式见附件2）</w:t>
      </w:r>
    </w:p>
    <w:p w14:paraId="77C8BF29">
      <w:pPr>
        <w:spacing w:line="360" w:lineRule="auto"/>
        <w:ind w:firstLine="480" w:firstLineChars="200"/>
        <w:rPr>
          <w:color w:val="000000"/>
          <w:sz w:val="24"/>
        </w:rPr>
      </w:pPr>
      <w:r>
        <w:rPr>
          <w:rFonts w:hint="eastAsia"/>
          <w:color w:val="000000"/>
          <w:sz w:val="24"/>
        </w:rPr>
        <w:t>（3）开标一览表（格式见附件3）</w:t>
      </w:r>
    </w:p>
    <w:p w14:paraId="6B5A8F4A">
      <w:pPr>
        <w:spacing w:line="360" w:lineRule="auto"/>
        <w:ind w:firstLine="480" w:firstLineChars="200"/>
        <w:rPr>
          <w:color w:val="000000"/>
          <w:sz w:val="24"/>
        </w:rPr>
      </w:pPr>
      <w:r>
        <w:rPr>
          <w:rFonts w:hint="eastAsia"/>
          <w:color w:val="000000"/>
          <w:sz w:val="24"/>
        </w:rPr>
        <w:t>（4）报价明细表（格式见附件4）</w:t>
      </w:r>
    </w:p>
    <w:p w14:paraId="0C37EC6B">
      <w:pPr>
        <w:spacing w:line="360" w:lineRule="auto"/>
        <w:ind w:firstLine="480" w:firstLineChars="200"/>
        <w:rPr>
          <w:color w:val="000000"/>
          <w:sz w:val="24"/>
        </w:rPr>
      </w:pPr>
      <w:r>
        <w:rPr>
          <w:rFonts w:hint="eastAsia"/>
          <w:color w:val="000000"/>
          <w:sz w:val="24"/>
        </w:rPr>
        <w:t>（5）服务方案（格式自拟）</w:t>
      </w:r>
    </w:p>
    <w:p w14:paraId="587572F3">
      <w:pPr>
        <w:spacing w:line="360" w:lineRule="auto"/>
        <w:ind w:firstLine="480" w:firstLineChars="200"/>
        <w:rPr>
          <w:color w:val="000000"/>
          <w:sz w:val="24"/>
        </w:rPr>
      </w:pPr>
      <w:r>
        <w:rPr>
          <w:rFonts w:hint="eastAsia"/>
          <w:color w:val="000000"/>
          <w:sz w:val="24"/>
        </w:rPr>
        <w:t>（6）承诺书或技术协议书（格式自拟）</w:t>
      </w:r>
    </w:p>
    <w:p w14:paraId="2CC7C95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0782F7A1">
      <w:pPr>
        <w:spacing w:line="360" w:lineRule="auto"/>
        <w:ind w:firstLine="480" w:firstLineChars="200"/>
        <w:rPr>
          <w:b/>
          <w:color w:val="000000"/>
          <w:sz w:val="24"/>
        </w:rPr>
      </w:pPr>
      <w:r>
        <w:rPr>
          <w:rFonts w:hint="eastAsia"/>
          <w:color w:val="000000"/>
          <w:sz w:val="24"/>
        </w:rPr>
        <w:t>（8）投标人认为需要陈述的其他内容（格式自拟）</w:t>
      </w:r>
    </w:p>
    <w:p w14:paraId="46628EB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4E0ACBCA">
      <w:pPr>
        <w:spacing w:line="360" w:lineRule="auto"/>
        <w:ind w:firstLine="480" w:firstLineChars="200"/>
        <w:rPr>
          <w:color w:val="000000"/>
          <w:sz w:val="24"/>
        </w:rPr>
      </w:pPr>
      <w:r>
        <w:rPr>
          <w:rFonts w:hint="eastAsia"/>
          <w:color w:val="000000"/>
          <w:sz w:val="24"/>
        </w:rPr>
        <w:t>（1）营业执照副本复印件</w:t>
      </w:r>
    </w:p>
    <w:p w14:paraId="0F38EA2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157B0DD2">
      <w:pPr>
        <w:spacing w:line="360" w:lineRule="auto"/>
        <w:ind w:firstLine="480" w:firstLineChars="200"/>
        <w:rPr>
          <w:color w:val="000000"/>
          <w:sz w:val="24"/>
        </w:rPr>
      </w:pPr>
      <w:r>
        <w:rPr>
          <w:rFonts w:hint="eastAsia"/>
          <w:color w:val="000000"/>
          <w:sz w:val="24"/>
        </w:rPr>
        <w:t>（3）法定代表人资格证明原件（格式见附件5）</w:t>
      </w:r>
    </w:p>
    <w:p w14:paraId="2CCDE13F">
      <w:pPr>
        <w:spacing w:line="360" w:lineRule="auto"/>
        <w:ind w:firstLine="480" w:firstLineChars="200"/>
        <w:rPr>
          <w:color w:val="000000"/>
          <w:sz w:val="24"/>
        </w:rPr>
      </w:pPr>
      <w:r>
        <w:rPr>
          <w:rFonts w:hint="eastAsia"/>
          <w:color w:val="000000"/>
          <w:sz w:val="24"/>
        </w:rPr>
        <w:t>（4）法定代表人授权书原件（格式见附件6）</w:t>
      </w:r>
    </w:p>
    <w:p w14:paraId="7146EAF3">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48B06DE7">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33751A0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2E75241D">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5EF739A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4D6AF888">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BCD5CD7">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306F5902">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3AB65E58">
      <w:pPr>
        <w:spacing w:line="360" w:lineRule="auto"/>
        <w:ind w:firstLine="470" w:firstLineChars="196"/>
        <w:rPr>
          <w:color w:val="000000"/>
          <w:sz w:val="24"/>
        </w:rPr>
      </w:pPr>
      <w:r>
        <w:rPr>
          <w:rFonts w:hint="eastAsia"/>
          <w:color w:val="000000"/>
          <w:sz w:val="24"/>
        </w:rPr>
        <w:t>投标人应将投标文件用封套加以密封，在封口处</w:t>
      </w:r>
      <w:r>
        <w:rPr>
          <w:rFonts w:hint="eastAsia"/>
          <w:color w:val="000000"/>
          <w:sz w:val="24"/>
          <w:lang w:eastAsia="zh-CN"/>
        </w:rPr>
        <w:t>粘贴</w:t>
      </w:r>
      <w:r>
        <w:rPr>
          <w:rFonts w:hint="eastAsia"/>
          <w:color w:val="000000"/>
          <w:sz w:val="24"/>
        </w:rPr>
        <w:t>密封条，盖骑缝公章，并在封套上标明：</w:t>
      </w:r>
    </w:p>
    <w:p w14:paraId="014E2DCA">
      <w:pPr>
        <w:spacing w:line="360" w:lineRule="auto"/>
        <w:ind w:firstLine="960" w:firstLineChars="400"/>
        <w:rPr>
          <w:color w:val="000000"/>
          <w:sz w:val="24"/>
        </w:rPr>
      </w:pPr>
      <w:r>
        <w:rPr>
          <w:rFonts w:hint="eastAsia"/>
          <w:color w:val="000000"/>
          <w:sz w:val="24"/>
        </w:rPr>
        <w:t>（1）收    件  人：江苏信息职业技术学院招投标中心</w:t>
      </w:r>
    </w:p>
    <w:p w14:paraId="2F3F4D5D">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A87BE5B">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349E78AC">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E8824E1">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07FBAB63">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5CEAB673">
      <w:pPr>
        <w:spacing w:line="360" w:lineRule="auto"/>
        <w:ind w:firstLine="960" w:firstLineChars="400"/>
        <w:rPr>
          <w:b/>
          <w:color w:val="000000"/>
          <w:sz w:val="24"/>
        </w:rPr>
      </w:pPr>
      <w:r>
        <w:rPr>
          <w:rFonts w:hint="eastAsia"/>
          <w:color w:val="000000"/>
          <w:sz w:val="24"/>
        </w:rPr>
        <w:t>（7）开标之前不得启封</w:t>
      </w:r>
    </w:p>
    <w:p w14:paraId="3366508A">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72C9426">
      <w:pPr>
        <w:spacing w:line="360" w:lineRule="auto"/>
        <w:rPr>
          <w:b/>
          <w:color w:val="000000"/>
          <w:sz w:val="24"/>
        </w:rPr>
      </w:pPr>
      <w:r>
        <w:rPr>
          <w:rFonts w:hint="eastAsia"/>
          <w:b/>
          <w:color w:val="000000"/>
          <w:sz w:val="24"/>
        </w:rPr>
        <w:t>三、投标细则</w:t>
      </w:r>
    </w:p>
    <w:p w14:paraId="043C63BA">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1BCA9C08">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6D0A0FE">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4CBD120E">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0C6A7E80">
      <w:pPr>
        <w:spacing w:line="360" w:lineRule="auto"/>
        <w:ind w:firstLine="480" w:firstLineChars="200"/>
        <w:rPr>
          <w:sz w:val="24"/>
        </w:rPr>
      </w:pPr>
      <w:r>
        <w:rPr>
          <w:rFonts w:hint="eastAsia"/>
          <w:sz w:val="24"/>
        </w:rPr>
        <w:t>（2）国（境）内供货的货物以人民币报价；</w:t>
      </w:r>
    </w:p>
    <w:p w14:paraId="6C83BF0D">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15454BAA">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1E7468A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72DF11AC">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2B5F93B">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4A272F1D">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C474DEA">
      <w:pPr>
        <w:spacing w:line="360" w:lineRule="auto"/>
        <w:ind w:firstLine="480" w:firstLineChars="200"/>
        <w:rPr>
          <w:sz w:val="24"/>
        </w:rPr>
      </w:pPr>
      <w:r>
        <w:rPr>
          <w:rFonts w:hint="eastAsia"/>
          <w:sz w:val="24"/>
        </w:rPr>
        <w:t>（2）投标截止时间前投标人可以撤标，但在投标截止时间后不允许撤标。</w:t>
      </w:r>
    </w:p>
    <w:p w14:paraId="3684F6C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25FD0CC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77E04D96">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730D7A23">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67137A49">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7147402C">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5575C946">
      <w:pPr>
        <w:spacing w:line="360" w:lineRule="auto"/>
        <w:rPr>
          <w:rFonts w:hint="eastAsia" w:ascii="宋体" w:hAnsi="宋体"/>
          <w:b/>
          <w:color w:val="000000"/>
          <w:sz w:val="24"/>
        </w:rPr>
      </w:pPr>
      <w:r>
        <w:rPr>
          <w:rFonts w:hint="eastAsia" w:ascii="宋体" w:hAnsi="宋体"/>
          <w:b/>
          <w:color w:val="000000"/>
          <w:sz w:val="24"/>
        </w:rPr>
        <w:t>四、开标、评标</w:t>
      </w:r>
    </w:p>
    <w:p w14:paraId="22B774D9">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730A6A5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719D9C2F">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467DB388">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5F5D370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16140FF6">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AB507BE">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2DF6C06B">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6E408BC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3D3F595D">
      <w:pPr>
        <w:spacing w:line="324" w:lineRule="auto"/>
        <w:ind w:firstLine="480" w:firstLineChars="200"/>
        <w:rPr>
          <w:color w:val="000000"/>
          <w:sz w:val="24"/>
        </w:rPr>
      </w:pPr>
      <w:r>
        <w:rPr>
          <w:rFonts w:hint="eastAsia"/>
          <w:color w:val="000000"/>
          <w:sz w:val="24"/>
        </w:rPr>
        <w:t>（4）投标有效期不足的；</w:t>
      </w:r>
    </w:p>
    <w:p w14:paraId="4254193B">
      <w:pPr>
        <w:spacing w:line="324" w:lineRule="auto"/>
        <w:ind w:firstLine="480" w:firstLineChars="200"/>
        <w:rPr>
          <w:color w:val="000000"/>
          <w:sz w:val="24"/>
        </w:rPr>
      </w:pPr>
      <w:r>
        <w:rPr>
          <w:rFonts w:hint="eastAsia"/>
          <w:color w:val="000000"/>
          <w:sz w:val="24"/>
        </w:rPr>
        <w:t>（5）同一投标人提交两个及以上投标报价的；</w:t>
      </w:r>
    </w:p>
    <w:p w14:paraId="2F58BB1C">
      <w:pPr>
        <w:spacing w:line="324" w:lineRule="auto"/>
        <w:ind w:firstLine="480" w:firstLineChars="200"/>
        <w:rPr>
          <w:color w:val="000000"/>
          <w:sz w:val="24"/>
        </w:rPr>
      </w:pPr>
      <w:r>
        <w:rPr>
          <w:rFonts w:hint="eastAsia"/>
          <w:color w:val="000000"/>
          <w:sz w:val="24"/>
        </w:rPr>
        <w:t>（6）投标报价不合理明显低于成本的；</w:t>
      </w:r>
    </w:p>
    <w:p w14:paraId="7A0EF05E">
      <w:pPr>
        <w:spacing w:line="324" w:lineRule="auto"/>
        <w:ind w:firstLine="480" w:firstLineChars="200"/>
        <w:rPr>
          <w:color w:val="000000"/>
          <w:sz w:val="24"/>
        </w:rPr>
      </w:pPr>
      <w:r>
        <w:rPr>
          <w:rFonts w:hint="eastAsia"/>
          <w:color w:val="000000"/>
          <w:sz w:val="24"/>
        </w:rPr>
        <w:t>（7）重要技术指标和参数不满足招标要求的；</w:t>
      </w:r>
    </w:p>
    <w:p w14:paraId="2A28462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66171CC1">
      <w:pPr>
        <w:spacing w:line="324" w:lineRule="auto"/>
        <w:ind w:firstLine="480" w:firstLineChars="200"/>
        <w:rPr>
          <w:color w:val="000000"/>
          <w:sz w:val="24"/>
        </w:rPr>
      </w:pPr>
      <w:r>
        <w:rPr>
          <w:rFonts w:hint="eastAsia"/>
          <w:color w:val="000000"/>
          <w:sz w:val="24"/>
        </w:rPr>
        <w:t>（9）</w:t>
      </w:r>
      <w:r>
        <w:rPr>
          <w:rFonts w:hint="eastAsia"/>
          <w:color w:val="000000"/>
          <w:sz w:val="24"/>
          <w:lang w:eastAsia="zh-CN"/>
        </w:rPr>
        <w:t>其他未</w:t>
      </w:r>
      <w:r>
        <w:rPr>
          <w:rFonts w:hint="eastAsia"/>
          <w:color w:val="000000"/>
          <w:sz w:val="24"/>
        </w:rPr>
        <w:t>对招标文件实质性要求和条件作出响应的；</w:t>
      </w:r>
    </w:p>
    <w:p w14:paraId="1FB6FDDE">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A35FAC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13E16E1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A48659B">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w:t>
      </w:r>
      <w:r>
        <w:rPr>
          <w:rFonts w:hint="eastAsia" w:ascii="宋体" w:hAnsi="宋体"/>
          <w:bCs/>
          <w:color w:val="000000"/>
          <w:sz w:val="24"/>
          <w:lang w:eastAsia="zh-CN"/>
        </w:rPr>
        <w:t>其他</w:t>
      </w:r>
      <w:r>
        <w:rPr>
          <w:rFonts w:hint="eastAsia" w:ascii="宋体" w:hAnsi="宋体"/>
          <w:bCs/>
          <w:color w:val="000000"/>
          <w:sz w:val="24"/>
        </w:rPr>
        <w:t>恶意串通投标的；</w:t>
      </w:r>
    </w:p>
    <w:p w14:paraId="566EC692">
      <w:pPr>
        <w:spacing w:line="324" w:lineRule="auto"/>
        <w:ind w:firstLine="480" w:firstLineChars="200"/>
        <w:rPr>
          <w:color w:val="000000"/>
          <w:sz w:val="24"/>
        </w:rPr>
      </w:pPr>
      <w:r>
        <w:rPr>
          <w:rFonts w:hint="eastAsia"/>
          <w:color w:val="000000"/>
          <w:sz w:val="24"/>
        </w:rPr>
        <w:t>（14）有损害招标人和用户利益的规定的。</w:t>
      </w:r>
    </w:p>
    <w:p w14:paraId="72C4B204">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EEE41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1558B933">
      <w:pPr>
        <w:spacing w:line="324" w:lineRule="auto"/>
        <w:rPr>
          <w:b/>
          <w:color w:val="000000"/>
          <w:sz w:val="24"/>
        </w:rPr>
      </w:pPr>
      <w:r>
        <w:rPr>
          <w:rFonts w:hint="eastAsia"/>
          <w:b/>
          <w:color w:val="000000"/>
          <w:sz w:val="24"/>
        </w:rPr>
        <w:t>五、评标方法及评分标准</w:t>
      </w:r>
    </w:p>
    <w:p w14:paraId="07C588D0">
      <w:pPr>
        <w:spacing w:line="324" w:lineRule="auto"/>
        <w:ind w:firstLine="472" w:firstLineChars="196"/>
        <w:rPr>
          <w:sz w:val="24"/>
        </w:rPr>
      </w:pPr>
      <w:r>
        <w:rPr>
          <w:b/>
          <w:sz w:val="24"/>
        </w:rPr>
        <w:t>5.1.</w:t>
      </w:r>
      <w:r>
        <w:rPr>
          <w:rFonts w:hint="eastAsia"/>
          <w:sz w:val="24"/>
        </w:rPr>
        <w:t>评标方法</w:t>
      </w:r>
    </w:p>
    <w:p w14:paraId="401E3847">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6261D5C8">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5E533943">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20"/>
        <w:tblW w:w="8820" w:type="dxa"/>
        <w:tblInd w:w="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57" w:type="dxa"/>
          <w:bottom w:w="28" w:type="dxa"/>
          <w:right w:w="57" w:type="dxa"/>
        </w:tblCellMar>
      </w:tblPr>
      <w:tblGrid>
        <w:gridCol w:w="762"/>
        <w:gridCol w:w="1256"/>
        <w:gridCol w:w="6802"/>
      </w:tblGrid>
      <w:tr w14:paraId="006BF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70" w:hRule="atLeast"/>
        </w:trPr>
        <w:tc>
          <w:tcPr>
            <w:tcW w:w="762" w:type="dxa"/>
            <w:tcBorders>
              <w:top w:val="single" w:color="auto" w:sz="4" w:space="0"/>
              <w:left w:val="single" w:color="auto" w:sz="4" w:space="0"/>
              <w:bottom w:val="single" w:color="auto" w:sz="4" w:space="0"/>
              <w:right w:val="single" w:color="auto" w:sz="4" w:space="0"/>
            </w:tcBorders>
            <w:noWrap w:val="0"/>
            <w:vAlign w:val="center"/>
          </w:tcPr>
          <w:p w14:paraId="3EBE80CE">
            <w:pPr>
              <w:keepNext w:val="0"/>
              <w:keepLines w:val="0"/>
              <w:widowControl/>
              <w:suppressLineNumbers w:val="0"/>
              <w:adjustRightInd w:val="0"/>
              <w:snapToGrid w:val="0"/>
              <w:spacing w:before="0" w:beforeAutospacing="0" w:after="0" w:afterAutospacing="0"/>
              <w:ind w:left="0" w:leftChars="0" w:right="0" w:rightChars="0" w:firstLine="0" w:firstLineChars="0"/>
              <w:jc w:val="center"/>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24"/>
                <w:szCs w:val="24"/>
                <w:lang w:val="en-US" w:eastAsia="zh-CN" w:bidi="ar"/>
              </w:rPr>
              <w:t>序号</w:t>
            </w:r>
          </w:p>
        </w:tc>
        <w:tc>
          <w:tcPr>
            <w:tcW w:w="1256" w:type="dxa"/>
            <w:tcBorders>
              <w:top w:val="single" w:color="auto" w:sz="4" w:space="0"/>
              <w:left w:val="nil"/>
              <w:bottom w:val="single" w:color="auto" w:sz="4" w:space="0"/>
              <w:right w:val="single" w:color="auto" w:sz="4" w:space="0"/>
            </w:tcBorders>
            <w:noWrap w:val="0"/>
            <w:vAlign w:val="center"/>
          </w:tcPr>
          <w:p w14:paraId="479F5728">
            <w:pPr>
              <w:keepNext w:val="0"/>
              <w:keepLines w:val="0"/>
              <w:widowControl/>
              <w:suppressLineNumbers w:val="0"/>
              <w:adjustRightInd w:val="0"/>
              <w:snapToGrid w:val="0"/>
              <w:spacing w:before="0" w:beforeAutospacing="0" w:after="0" w:afterAutospacing="0"/>
              <w:ind w:left="0" w:leftChars="0" w:right="0" w:rightChars="0" w:firstLine="0" w:firstLineChars="0"/>
              <w:jc w:val="center"/>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24"/>
                <w:szCs w:val="24"/>
                <w:lang w:val="en-US" w:eastAsia="zh-CN" w:bidi="ar"/>
              </w:rPr>
              <w:t>评分因素</w:t>
            </w:r>
          </w:p>
        </w:tc>
        <w:tc>
          <w:tcPr>
            <w:tcW w:w="6802" w:type="dxa"/>
            <w:tcBorders>
              <w:top w:val="single" w:color="auto" w:sz="4" w:space="0"/>
              <w:left w:val="nil"/>
              <w:bottom w:val="single" w:color="auto" w:sz="4" w:space="0"/>
              <w:right w:val="single" w:color="auto" w:sz="4" w:space="0"/>
            </w:tcBorders>
            <w:noWrap w:val="0"/>
            <w:vAlign w:val="center"/>
          </w:tcPr>
          <w:p w14:paraId="453A884E">
            <w:pPr>
              <w:keepNext w:val="0"/>
              <w:keepLines w:val="0"/>
              <w:widowControl/>
              <w:suppressLineNumbers w:val="0"/>
              <w:adjustRightInd w:val="0"/>
              <w:snapToGrid w:val="0"/>
              <w:spacing w:before="0" w:beforeAutospacing="0" w:after="0" w:afterAutospacing="0"/>
              <w:ind w:left="0" w:leftChars="0" w:right="0" w:rightChars="0" w:firstLine="0" w:firstLineChars="0"/>
              <w:jc w:val="center"/>
              <w:rPr>
                <w:rFonts w:hint="eastAsia" w:ascii="宋体" w:hAnsi="宋体" w:eastAsia="宋体" w:cs="宋体"/>
                <w:b/>
                <w:bCs w:val="0"/>
                <w:color w:val="000000"/>
                <w:kern w:val="0"/>
                <w:sz w:val="24"/>
                <w:szCs w:val="24"/>
              </w:rPr>
            </w:pPr>
            <w:r>
              <w:rPr>
                <w:rFonts w:hint="eastAsia" w:ascii="宋体" w:hAnsi="宋体" w:eastAsia="宋体" w:cs="宋体"/>
                <w:b/>
                <w:bCs w:val="0"/>
                <w:color w:val="000000"/>
                <w:kern w:val="0"/>
                <w:sz w:val="24"/>
                <w:szCs w:val="24"/>
                <w:lang w:val="en-US" w:eastAsia="zh-CN" w:bidi="ar"/>
              </w:rPr>
              <w:t>评分标准</w:t>
            </w:r>
          </w:p>
        </w:tc>
      </w:tr>
      <w:tr w14:paraId="25893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c>
          <w:tcPr>
            <w:tcW w:w="762" w:type="dxa"/>
            <w:tcBorders>
              <w:top w:val="single" w:color="auto" w:sz="4" w:space="0"/>
              <w:left w:val="single" w:color="auto" w:sz="4" w:space="0"/>
              <w:bottom w:val="single" w:color="auto" w:sz="4" w:space="0"/>
              <w:right w:val="single" w:color="auto" w:sz="4" w:space="0"/>
            </w:tcBorders>
            <w:noWrap w:val="0"/>
            <w:vAlign w:val="center"/>
          </w:tcPr>
          <w:p w14:paraId="7763ACEE">
            <w:pPr>
              <w:keepNext w:val="0"/>
              <w:keepLines w:val="0"/>
              <w:widowControl w:val="0"/>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1</w:t>
            </w:r>
          </w:p>
        </w:tc>
        <w:tc>
          <w:tcPr>
            <w:tcW w:w="1256" w:type="dxa"/>
            <w:tcBorders>
              <w:top w:val="single" w:color="auto" w:sz="4" w:space="0"/>
              <w:left w:val="nil"/>
              <w:bottom w:val="single" w:color="auto" w:sz="4" w:space="0"/>
              <w:right w:val="single" w:color="auto" w:sz="4" w:space="0"/>
            </w:tcBorders>
            <w:noWrap w:val="0"/>
            <w:vAlign w:val="center"/>
          </w:tcPr>
          <w:p w14:paraId="4E40D3F8">
            <w:pPr>
              <w:keepNext w:val="0"/>
              <w:keepLines w:val="0"/>
              <w:widowControl w:val="0"/>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价格</w:t>
            </w:r>
          </w:p>
          <w:p w14:paraId="5AA1960D">
            <w:pPr>
              <w:keepNext w:val="0"/>
              <w:keepLines w:val="0"/>
              <w:widowControl w:val="0"/>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（30分）</w:t>
            </w:r>
          </w:p>
        </w:tc>
        <w:tc>
          <w:tcPr>
            <w:tcW w:w="6802" w:type="dxa"/>
            <w:tcBorders>
              <w:top w:val="single" w:color="auto" w:sz="4" w:space="0"/>
              <w:left w:val="nil"/>
              <w:bottom w:val="single" w:color="auto" w:sz="4" w:space="0"/>
              <w:right w:val="single" w:color="auto" w:sz="4" w:space="0"/>
            </w:tcBorders>
            <w:noWrap w:val="0"/>
            <w:vAlign w:val="center"/>
          </w:tcPr>
          <w:p w14:paraId="15AFCF61">
            <w:pPr>
              <w:keepNext w:val="0"/>
              <w:keepLines w:val="0"/>
              <w:widowControl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采用低价优先法计算，即满足招标文件要求且投标价格最低的投标报价为评标基准价，其价格分为满分。其他投标人的价格分统一按照下列公式计算：</w:t>
            </w:r>
          </w:p>
          <w:p w14:paraId="523769A8">
            <w:pPr>
              <w:keepNext w:val="0"/>
              <w:keepLines w:val="0"/>
              <w:widowControl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投标报价得分评标基准价／投标报价×30。</w:t>
            </w:r>
          </w:p>
        </w:tc>
      </w:tr>
      <w:tr w14:paraId="01B21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c>
          <w:tcPr>
            <w:tcW w:w="762" w:type="dxa"/>
            <w:tcBorders>
              <w:top w:val="single" w:color="auto" w:sz="4" w:space="0"/>
              <w:left w:val="single" w:color="auto" w:sz="4" w:space="0"/>
              <w:bottom w:val="single" w:color="auto" w:sz="4" w:space="0"/>
              <w:right w:val="single" w:color="auto" w:sz="4" w:space="0"/>
            </w:tcBorders>
            <w:noWrap w:val="0"/>
            <w:vAlign w:val="center"/>
          </w:tcPr>
          <w:p w14:paraId="09F645FA">
            <w:pPr>
              <w:keepNext w:val="0"/>
              <w:keepLines w:val="0"/>
              <w:widowControl w:val="0"/>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w:t>
            </w:r>
          </w:p>
        </w:tc>
        <w:tc>
          <w:tcPr>
            <w:tcW w:w="1256" w:type="dxa"/>
            <w:tcBorders>
              <w:top w:val="single" w:color="auto" w:sz="4" w:space="0"/>
              <w:left w:val="nil"/>
              <w:bottom w:val="single" w:color="auto" w:sz="4" w:space="0"/>
              <w:right w:val="single" w:color="auto" w:sz="4" w:space="0"/>
            </w:tcBorders>
            <w:noWrap w:val="0"/>
            <w:vAlign w:val="center"/>
          </w:tcPr>
          <w:p w14:paraId="1F4A82A8">
            <w:pPr>
              <w:keepNext w:val="0"/>
              <w:keepLines w:val="0"/>
              <w:widowControl w:val="0"/>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技术</w:t>
            </w:r>
          </w:p>
          <w:p w14:paraId="59436A9C">
            <w:pPr>
              <w:keepNext w:val="0"/>
              <w:keepLines w:val="0"/>
              <w:widowControl w:val="0"/>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（46分）</w:t>
            </w:r>
          </w:p>
        </w:tc>
        <w:tc>
          <w:tcPr>
            <w:tcW w:w="6802" w:type="dxa"/>
            <w:tcBorders>
              <w:top w:val="single" w:color="auto" w:sz="4" w:space="0"/>
              <w:left w:val="nil"/>
              <w:bottom w:val="single" w:color="auto" w:sz="4" w:space="0"/>
              <w:right w:val="single" w:color="auto" w:sz="4" w:space="0"/>
            </w:tcBorders>
            <w:noWrap w:val="0"/>
            <w:vAlign w:val="center"/>
          </w:tcPr>
          <w:p w14:paraId="285A75E7">
            <w:pPr>
              <w:keepNext w:val="0"/>
              <w:keepLines w:val="0"/>
              <w:widowControl w:val="0"/>
              <w:suppressLineNumbers w:val="0"/>
              <w:adjustRightInd w:val="0"/>
              <w:snapToGrid w:val="0"/>
              <w:spacing w:before="0" w:beforeAutospacing="0" w:after="0" w:afterAutospacing="0"/>
              <w:ind w:left="0" w:leftChars="0" w:right="0" w:rightChars="0" w:firstLine="0"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采购文件项目需求“项目清单”中所有参数均满足的得满分46分；每有一项负偏离的扣2分，扣完为止；</w:t>
            </w:r>
          </w:p>
        </w:tc>
      </w:tr>
      <w:tr w14:paraId="7C9F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c>
          <w:tcPr>
            <w:tcW w:w="762" w:type="dxa"/>
            <w:vMerge w:val="restart"/>
            <w:tcBorders>
              <w:top w:val="nil"/>
              <w:left w:val="single" w:color="auto" w:sz="4" w:space="0"/>
              <w:bottom w:val="single" w:color="auto" w:sz="4" w:space="0"/>
              <w:right w:val="single" w:color="auto" w:sz="4" w:space="0"/>
            </w:tcBorders>
            <w:noWrap w:val="0"/>
            <w:vAlign w:val="center"/>
          </w:tcPr>
          <w:p w14:paraId="2CC6D404">
            <w:pPr>
              <w:keepNext w:val="0"/>
              <w:keepLines w:val="0"/>
              <w:widowControl w:val="0"/>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3</w:t>
            </w:r>
          </w:p>
        </w:tc>
        <w:tc>
          <w:tcPr>
            <w:tcW w:w="1256" w:type="dxa"/>
            <w:vMerge w:val="restart"/>
            <w:tcBorders>
              <w:top w:val="nil"/>
              <w:left w:val="nil"/>
              <w:bottom w:val="single" w:color="auto" w:sz="4" w:space="0"/>
              <w:right w:val="single" w:color="auto" w:sz="4" w:space="0"/>
            </w:tcBorders>
            <w:noWrap w:val="0"/>
            <w:vAlign w:val="center"/>
          </w:tcPr>
          <w:p w14:paraId="2258A104">
            <w:pPr>
              <w:keepNext w:val="0"/>
              <w:keepLines w:val="0"/>
              <w:widowControl w:val="0"/>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商务部分</w:t>
            </w:r>
          </w:p>
          <w:p w14:paraId="360146A6">
            <w:pPr>
              <w:keepNext w:val="0"/>
              <w:keepLines w:val="0"/>
              <w:widowControl w:val="0"/>
              <w:suppressLineNumbers w:val="0"/>
              <w:snapToGrid w:val="0"/>
              <w:spacing w:before="0" w:beforeAutospacing="0" w:after="0" w:afterAutospacing="0"/>
              <w:ind w:left="0" w:leftChars="0" w:right="0" w:rightChars="0" w:firstLine="0" w:firstLineChars="0"/>
              <w:jc w:val="center"/>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（12分）</w:t>
            </w:r>
          </w:p>
        </w:tc>
        <w:tc>
          <w:tcPr>
            <w:tcW w:w="6802" w:type="dxa"/>
            <w:tcBorders>
              <w:top w:val="single" w:color="auto" w:sz="4" w:space="0"/>
              <w:left w:val="nil"/>
              <w:bottom w:val="single" w:color="auto" w:sz="4" w:space="0"/>
              <w:right w:val="single" w:color="auto" w:sz="4" w:space="0"/>
            </w:tcBorders>
            <w:noWrap w:val="0"/>
            <w:vAlign w:val="center"/>
          </w:tcPr>
          <w:p w14:paraId="3C68937A">
            <w:pPr>
              <w:keepNext w:val="0"/>
              <w:keepLines w:val="0"/>
              <w:widowControl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投标人提供自2020年1月1日以来有类似项目业绩，提供合同复印件，每提供一份得1分，最高得5分。（原件备查，无原件不得分）</w:t>
            </w:r>
          </w:p>
        </w:tc>
      </w:tr>
      <w:tr w14:paraId="67646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c>
          <w:tcPr>
            <w:tcW w:w="762" w:type="dxa"/>
            <w:vMerge w:val="continue"/>
            <w:tcBorders>
              <w:top w:val="nil"/>
              <w:left w:val="single" w:color="auto" w:sz="4" w:space="0"/>
              <w:bottom w:val="single" w:color="auto" w:sz="4" w:space="0"/>
              <w:right w:val="single" w:color="auto" w:sz="4" w:space="0"/>
            </w:tcBorders>
            <w:noWrap w:val="0"/>
            <w:vAlign w:val="center"/>
          </w:tcPr>
          <w:p w14:paraId="14E11542">
            <w:pPr>
              <w:rPr>
                <w:rFonts w:hint="default" w:ascii="Times New Roman" w:hAnsi="Times New Roman" w:cs="Times New Roman"/>
                <w:sz w:val="20"/>
                <w:szCs w:val="20"/>
              </w:rPr>
            </w:pPr>
          </w:p>
        </w:tc>
        <w:tc>
          <w:tcPr>
            <w:tcW w:w="1256" w:type="dxa"/>
            <w:vMerge w:val="continue"/>
            <w:tcBorders>
              <w:top w:val="nil"/>
              <w:left w:val="nil"/>
              <w:bottom w:val="single" w:color="auto" w:sz="4" w:space="0"/>
              <w:right w:val="single" w:color="auto" w:sz="4" w:space="0"/>
            </w:tcBorders>
            <w:noWrap w:val="0"/>
            <w:vAlign w:val="center"/>
          </w:tcPr>
          <w:p w14:paraId="359FA73E">
            <w:pPr>
              <w:rPr>
                <w:rFonts w:hint="default" w:ascii="Times New Roman" w:hAnsi="Times New Roman" w:cs="Times New Roman"/>
                <w:sz w:val="20"/>
                <w:szCs w:val="20"/>
              </w:rPr>
            </w:pPr>
          </w:p>
        </w:tc>
        <w:tc>
          <w:tcPr>
            <w:tcW w:w="6802" w:type="dxa"/>
            <w:tcBorders>
              <w:top w:val="single" w:color="auto" w:sz="4" w:space="0"/>
              <w:left w:val="nil"/>
              <w:bottom w:val="single" w:color="auto" w:sz="4" w:space="0"/>
              <w:right w:val="single" w:color="auto" w:sz="4" w:space="0"/>
            </w:tcBorders>
            <w:noWrap w:val="0"/>
            <w:vAlign w:val="center"/>
          </w:tcPr>
          <w:p w14:paraId="7DAE43FF">
            <w:pPr>
              <w:keepNext w:val="0"/>
              <w:keepLines w:val="0"/>
              <w:widowControl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投标人或产品制造厂家类似投标产品是省级职业院校技能大赛技术支持单位的，得2分，是全国职业院校技能大赛或世界技能大赛技术支持单位的得4分，投标时提供相关有效证明复印件，最多不超过4分。</w:t>
            </w:r>
          </w:p>
        </w:tc>
      </w:tr>
      <w:tr w14:paraId="18A32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c>
          <w:tcPr>
            <w:tcW w:w="762" w:type="dxa"/>
            <w:vMerge w:val="continue"/>
            <w:tcBorders>
              <w:top w:val="nil"/>
              <w:left w:val="single" w:color="auto" w:sz="4" w:space="0"/>
              <w:bottom w:val="single" w:color="auto" w:sz="4" w:space="0"/>
              <w:right w:val="single" w:color="auto" w:sz="4" w:space="0"/>
            </w:tcBorders>
            <w:noWrap w:val="0"/>
            <w:vAlign w:val="center"/>
          </w:tcPr>
          <w:p w14:paraId="3D7DD874">
            <w:pPr>
              <w:rPr>
                <w:rFonts w:hint="default" w:ascii="Times New Roman" w:hAnsi="Times New Roman" w:cs="Times New Roman"/>
                <w:sz w:val="20"/>
                <w:szCs w:val="20"/>
              </w:rPr>
            </w:pPr>
          </w:p>
        </w:tc>
        <w:tc>
          <w:tcPr>
            <w:tcW w:w="1256" w:type="dxa"/>
            <w:vMerge w:val="continue"/>
            <w:tcBorders>
              <w:top w:val="nil"/>
              <w:left w:val="nil"/>
              <w:bottom w:val="single" w:color="auto" w:sz="4" w:space="0"/>
              <w:right w:val="single" w:color="auto" w:sz="4" w:space="0"/>
            </w:tcBorders>
            <w:noWrap w:val="0"/>
            <w:vAlign w:val="center"/>
          </w:tcPr>
          <w:p w14:paraId="7242ABA3">
            <w:pPr>
              <w:rPr>
                <w:rFonts w:hint="default" w:ascii="Times New Roman" w:hAnsi="Times New Roman" w:cs="Times New Roman"/>
                <w:sz w:val="20"/>
                <w:szCs w:val="20"/>
              </w:rPr>
            </w:pPr>
          </w:p>
        </w:tc>
        <w:tc>
          <w:tcPr>
            <w:tcW w:w="6802" w:type="dxa"/>
            <w:tcBorders>
              <w:top w:val="single" w:color="auto" w:sz="4" w:space="0"/>
              <w:left w:val="nil"/>
              <w:bottom w:val="single" w:color="auto" w:sz="4" w:space="0"/>
              <w:right w:val="single" w:color="auto" w:sz="4" w:space="0"/>
            </w:tcBorders>
            <w:noWrap w:val="0"/>
            <w:vAlign w:val="center"/>
          </w:tcPr>
          <w:p w14:paraId="519A5B7D">
            <w:pPr>
              <w:keepNext w:val="0"/>
              <w:keepLines w:val="0"/>
              <w:widowControl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投标人或产品制造厂家入选职业技能等级证书评价组织单位得3分。（提供相关证明文件）</w:t>
            </w:r>
          </w:p>
        </w:tc>
      </w:tr>
      <w:tr w14:paraId="563B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c>
          <w:tcPr>
            <w:tcW w:w="762" w:type="dxa"/>
            <w:vMerge w:val="restart"/>
            <w:tcBorders>
              <w:top w:val="nil"/>
              <w:left w:val="single" w:color="auto" w:sz="4" w:space="0"/>
              <w:bottom w:val="single" w:color="auto" w:sz="4" w:space="0"/>
              <w:right w:val="single" w:color="auto" w:sz="4" w:space="0"/>
            </w:tcBorders>
            <w:noWrap w:val="0"/>
            <w:vAlign w:val="center"/>
          </w:tcPr>
          <w:p w14:paraId="1F4ED14D">
            <w:pPr>
              <w:keepNext w:val="0"/>
              <w:keepLines w:val="0"/>
              <w:widowControl w:val="0"/>
              <w:suppressLineNumbers w:val="0"/>
              <w:snapToGrid w:val="0"/>
              <w:spacing w:before="0" w:beforeAutospacing="0" w:after="240" w:afterAutospacing="0"/>
              <w:ind w:left="0" w:leftChars="0" w:right="0" w:rightChars="0" w:firstLine="0" w:firstLineChars="0"/>
              <w:jc w:val="center"/>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4</w:t>
            </w:r>
          </w:p>
        </w:tc>
        <w:tc>
          <w:tcPr>
            <w:tcW w:w="1256" w:type="dxa"/>
            <w:vMerge w:val="restart"/>
            <w:tcBorders>
              <w:top w:val="nil"/>
              <w:left w:val="nil"/>
              <w:bottom w:val="single" w:color="auto" w:sz="4" w:space="0"/>
              <w:right w:val="single" w:color="auto" w:sz="4" w:space="0"/>
            </w:tcBorders>
            <w:noWrap w:val="0"/>
            <w:vAlign w:val="center"/>
          </w:tcPr>
          <w:p w14:paraId="19839B50">
            <w:pPr>
              <w:keepNext w:val="0"/>
              <w:keepLines w:val="0"/>
              <w:widowControl w:val="0"/>
              <w:suppressLineNumbers w:val="0"/>
              <w:snapToGrid w:val="0"/>
              <w:spacing w:before="0" w:beforeAutospacing="0" w:after="240" w:afterAutospacing="0"/>
              <w:ind w:left="0" w:leftChars="0" w:right="0" w:rightChars="0" w:firstLine="0" w:firstLineChars="0"/>
              <w:jc w:val="center"/>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其他</w:t>
            </w:r>
          </w:p>
          <w:p w14:paraId="5067E2D9">
            <w:pPr>
              <w:keepNext w:val="0"/>
              <w:keepLines w:val="0"/>
              <w:widowControl w:val="0"/>
              <w:suppressLineNumbers w:val="0"/>
              <w:snapToGrid w:val="0"/>
              <w:spacing w:before="0" w:beforeAutospacing="0" w:after="240" w:afterAutospacing="0"/>
              <w:ind w:left="0" w:leftChars="0" w:right="0" w:rightChars="0" w:firstLine="0" w:firstLineChars="0"/>
              <w:jc w:val="center"/>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lang w:val="en-US" w:eastAsia="zh-CN" w:bidi="ar"/>
              </w:rPr>
              <w:t>（12分）</w:t>
            </w:r>
          </w:p>
        </w:tc>
        <w:tc>
          <w:tcPr>
            <w:tcW w:w="6802" w:type="dxa"/>
            <w:tcBorders>
              <w:top w:val="single" w:color="auto" w:sz="4" w:space="0"/>
              <w:left w:val="nil"/>
              <w:bottom w:val="single" w:color="auto" w:sz="4" w:space="0"/>
              <w:right w:val="single" w:color="auto" w:sz="4" w:space="0"/>
            </w:tcBorders>
            <w:noWrap w:val="0"/>
            <w:vAlign w:val="center"/>
          </w:tcPr>
          <w:p w14:paraId="0F99E476">
            <w:pPr>
              <w:keepNext w:val="0"/>
              <w:keepLines w:val="0"/>
              <w:widowControl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师资培训方案（6分）：方案优6分，方案一般3分，方案差0分。</w:t>
            </w:r>
          </w:p>
        </w:tc>
      </w:tr>
      <w:tr w14:paraId="4ECAC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c>
          <w:tcPr>
            <w:tcW w:w="762" w:type="dxa"/>
            <w:vMerge w:val="continue"/>
            <w:tcBorders>
              <w:top w:val="nil"/>
              <w:left w:val="single" w:color="auto" w:sz="4" w:space="0"/>
              <w:bottom w:val="single" w:color="auto" w:sz="4" w:space="0"/>
              <w:right w:val="single" w:color="auto" w:sz="4" w:space="0"/>
            </w:tcBorders>
            <w:noWrap w:val="0"/>
            <w:vAlign w:val="center"/>
          </w:tcPr>
          <w:p w14:paraId="4732833B">
            <w:pPr>
              <w:rPr>
                <w:rFonts w:hint="default" w:ascii="Times New Roman" w:hAnsi="Times New Roman" w:cs="Times New Roman"/>
                <w:sz w:val="20"/>
                <w:szCs w:val="20"/>
              </w:rPr>
            </w:pPr>
          </w:p>
        </w:tc>
        <w:tc>
          <w:tcPr>
            <w:tcW w:w="1256" w:type="dxa"/>
            <w:vMerge w:val="continue"/>
            <w:tcBorders>
              <w:top w:val="nil"/>
              <w:left w:val="nil"/>
              <w:bottom w:val="single" w:color="auto" w:sz="4" w:space="0"/>
              <w:right w:val="single" w:color="auto" w:sz="4" w:space="0"/>
            </w:tcBorders>
            <w:noWrap w:val="0"/>
            <w:vAlign w:val="center"/>
          </w:tcPr>
          <w:p w14:paraId="3437AE3F">
            <w:pPr>
              <w:rPr>
                <w:rFonts w:hint="default" w:ascii="Times New Roman" w:hAnsi="Times New Roman" w:cs="Times New Roman"/>
                <w:sz w:val="20"/>
                <w:szCs w:val="20"/>
              </w:rPr>
            </w:pPr>
          </w:p>
        </w:tc>
        <w:tc>
          <w:tcPr>
            <w:tcW w:w="6802" w:type="dxa"/>
            <w:tcBorders>
              <w:top w:val="single" w:color="auto" w:sz="4" w:space="0"/>
              <w:left w:val="nil"/>
              <w:bottom w:val="single" w:color="auto" w:sz="4" w:space="0"/>
              <w:right w:val="single" w:color="auto" w:sz="4" w:space="0"/>
            </w:tcBorders>
            <w:noWrap w:val="0"/>
            <w:vAlign w:val="center"/>
          </w:tcPr>
          <w:p w14:paraId="067AA7B3">
            <w:pPr>
              <w:keepNext w:val="0"/>
              <w:keepLines w:val="0"/>
              <w:widowControl w:val="0"/>
              <w:suppressLineNumbers w:val="0"/>
              <w:snapToGrid w:val="0"/>
              <w:spacing w:before="0" w:beforeAutospacing="0" w:after="0" w:afterAutospacing="0"/>
              <w:ind w:left="0" w:leftChars="0" w:right="0" w:rightChars="0" w:firstLine="0" w:firstLineChars="0"/>
              <w:jc w:val="left"/>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售后服务方案（6分）：包括服务体系、服务内容、故障解决方案、响应时间、专业技术人员保障及免费质保期后服务承诺方案等，方案优6分，方案一般2分，方案差0-1分。</w:t>
            </w:r>
          </w:p>
        </w:tc>
      </w:tr>
    </w:tbl>
    <w:p w14:paraId="74709FBB">
      <w:pPr>
        <w:spacing w:line="360" w:lineRule="auto"/>
        <w:ind w:firstLine="482" w:firstLineChars="200"/>
        <w:rPr>
          <w:b/>
          <w:color w:val="000000"/>
          <w:sz w:val="24"/>
        </w:rPr>
      </w:pPr>
      <w:r>
        <w:rPr>
          <w:b/>
          <w:color w:val="000000"/>
          <w:sz w:val="24"/>
        </w:rPr>
        <w:t xml:space="preserve">5.2. </w:t>
      </w:r>
      <w:r>
        <w:rPr>
          <w:rFonts w:hint="eastAsia"/>
          <w:color w:val="000000"/>
          <w:sz w:val="24"/>
        </w:rPr>
        <w:t>对未中标的投标人，招标人不作未中标解释。</w:t>
      </w:r>
    </w:p>
    <w:p w14:paraId="1FACCFF5">
      <w:pPr>
        <w:spacing w:line="360" w:lineRule="auto"/>
        <w:rPr>
          <w:rFonts w:hint="eastAsia" w:ascii="宋体" w:hAnsi="宋体"/>
          <w:b/>
          <w:color w:val="000000"/>
          <w:sz w:val="24"/>
        </w:rPr>
      </w:pPr>
      <w:r>
        <w:rPr>
          <w:rFonts w:hint="eastAsia" w:ascii="宋体" w:hAnsi="宋体"/>
          <w:b/>
          <w:color w:val="000000"/>
          <w:sz w:val="24"/>
        </w:rPr>
        <w:t xml:space="preserve">  六、 定标</w:t>
      </w:r>
    </w:p>
    <w:p w14:paraId="43B2A9C5">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3827B426">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636D784">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60F6C841">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766D55A1">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5B7AF088">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166A72BE">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CC094A1">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5312A167">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0CC6E01C">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4905708">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067A4F8">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5330C0D8">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1062F6F6">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3FA902B3">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51D963DE">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7F11EB7D">
      <w:pPr>
        <w:tabs>
          <w:tab w:val="left" w:pos="709"/>
          <w:tab w:val="left" w:pos="993"/>
          <w:tab w:val="left" w:pos="1418"/>
        </w:tabs>
        <w:rPr>
          <w:rFonts w:hint="eastAsia" w:ascii="宋体" w:hAnsi="宋体"/>
          <w:b/>
          <w:color w:val="000000"/>
          <w:kern w:val="0"/>
          <w:sz w:val="28"/>
          <w:szCs w:val="28"/>
        </w:rPr>
      </w:pPr>
    </w:p>
    <w:p w14:paraId="1BD9297F">
      <w:pPr>
        <w:tabs>
          <w:tab w:val="left" w:pos="709"/>
          <w:tab w:val="left" w:pos="993"/>
          <w:tab w:val="left" w:pos="1418"/>
        </w:tabs>
        <w:rPr>
          <w:rFonts w:hint="eastAsia" w:ascii="宋体" w:hAnsi="宋体"/>
          <w:b w:val="0"/>
          <w:bCs/>
          <w:color w:val="000000"/>
          <w:kern w:val="0"/>
          <w:sz w:val="28"/>
          <w:szCs w:val="28"/>
        </w:rPr>
      </w:pPr>
      <w:r>
        <w:rPr>
          <w:rFonts w:hint="eastAsia" w:ascii="宋体" w:hAnsi="宋体"/>
          <w:b w:val="0"/>
          <w:bCs/>
          <w:color w:val="000000"/>
          <w:kern w:val="0"/>
          <w:sz w:val="28"/>
          <w:szCs w:val="28"/>
        </w:rPr>
        <w:t>一、</w:t>
      </w:r>
      <w:r>
        <w:rPr>
          <w:rFonts w:hint="eastAsia" w:ascii="宋体" w:hAnsi="宋体"/>
          <w:b w:val="0"/>
          <w:bCs/>
          <w:color w:val="000000"/>
          <w:kern w:val="0"/>
          <w:sz w:val="28"/>
          <w:szCs w:val="28"/>
          <w:lang w:val="en-US" w:eastAsia="zh-CN"/>
        </w:rPr>
        <w:t>采购需求</w:t>
      </w:r>
      <w:r>
        <w:rPr>
          <w:rFonts w:hint="eastAsia" w:ascii="宋体" w:hAnsi="宋体"/>
          <w:b w:val="0"/>
          <w:bCs/>
          <w:color w:val="000000"/>
          <w:kern w:val="0"/>
          <w:sz w:val="28"/>
          <w:szCs w:val="28"/>
        </w:rPr>
        <w:t>：</w:t>
      </w:r>
    </w:p>
    <w:tbl>
      <w:tblPr>
        <w:tblStyle w:val="20"/>
        <w:tblW w:w="8821" w:type="dxa"/>
        <w:tblInd w:w="23"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399"/>
        <w:gridCol w:w="1138"/>
        <w:gridCol w:w="708"/>
        <w:gridCol w:w="567"/>
        <w:gridCol w:w="426"/>
        <w:gridCol w:w="4314"/>
        <w:gridCol w:w="560"/>
        <w:gridCol w:w="709"/>
      </w:tblGrid>
      <w:tr w14:paraId="3501DA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024DDEA5">
            <w:pPr>
              <w:autoSpaceDE w:val="0"/>
              <w:autoSpaceDN w:val="0"/>
              <w:spacing w:before="68" w:line="239" w:lineRule="auto"/>
              <w:jc w:val="left"/>
              <w:rPr>
                <w:rFonts w:ascii="Times New Roman" w:hAnsi="Times New Roman" w:eastAsia="仿宋" w:cs="Times New Roman"/>
                <w:b/>
                <w:bCs/>
                <w:snapToGrid w:val="0"/>
                <w:color w:val="000000"/>
                <w:spacing w:val="6"/>
                <w:kern w:val="0"/>
                <w:sz w:val="21"/>
                <w:szCs w:val="21"/>
                <w:lang w:eastAsia="en-US"/>
              </w:rPr>
            </w:pPr>
            <w:r>
              <w:rPr>
                <w:rFonts w:hint="default" w:ascii="Times New Roman" w:hAnsi="Times New Roman" w:eastAsia="仿宋" w:cs="Times New Roman"/>
                <w:b/>
                <w:bCs/>
                <w:snapToGrid w:val="0"/>
                <w:color w:val="000000"/>
                <w:spacing w:val="6"/>
                <w:kern w:val="0"/>
                <w:sz w:val="21"/>
                <w:szCs w:val="21"/>
                <w:lang w:eastAsia="en-US"/>
              </w:rPr>
              <w:t>序号</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613EEAD">
            <w:pPr>
              <w:autoSpaceDE w:val="0"/>
              <w:autoSpaceDN w:val="0"/>
              <w:spacing w:before="140" w:line="360" w:lineRule="auto"/>
              <w:jc w:val="left"/>
              <w:rPr>
                <w:rFonts w:hint="default" w:ascii="Times New Roman" w:hAnsi="Times New Roman" w:eastAsia="仿宋" w:cs="Times New Roman"/>
                <w:b/>
                <w:bCs/>
                <w:snapToGrid w:val="0"/>
                <w:color w:val="000000"/>
                <w:spacing w:val="6"/>
                <w:kern w:val="0"/>
                <w:sz w:val="21"/>
                <w:szCs w:val="21"/>
                <w:lang w:eastAsia="en-US"/>
              </w:rPr>
            </w:pPr>
            <w:r>
              <w:rPr>
                <w:rFonts w:hint="default" w:ascii="Times New Roman" w:hAnsi="Times New Roman" w:eastAsia="仿宋" w:cs="Times New Roman"/>
                <w:b/>
                <w:bCs/>
                <w:snapToGrid w:val="0"/>
                <w:color w:val="000000"/>
                <w:spacing w:val="6"/>
                <w:kern w:val="0"/>
                <w:sz w:val="21"/>
                <w:szCs w:val="21"/>
                <w:lang w:eastAsia="en-US"/>
              </w:rPr>
              <w:t>货物名称</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B15BF59">
            <w:pPr>
              <w:autoSpaceDE w:val="0"/>
              <w:autoSpaceDN w:val="0"/>
              <w:spacing w:before="108"/>
              <w:jc w:val="left"/>
              <w:rPr>
                <w:rFonts w:hint="default" w:ascii="Times New Roman" w:hAnsi="Times New Roman" w:eastAsia="仿宋" w:cs="Times New Roman"/>
                <w:b/>
                <w:bCs/>
                <w:snapToGrid w:val="0"/>
                <w:color w:val="000000"/>
                <w:spacing w:val="6"/>
                <w:kern w:val="0"/>
                <w:sz w:val="21"/>
                <w:szCs w:val="21"/>
                <w:lang w:eastAsia="en-US"/>
              </w:rPr>
            </w:pPr>
            <w:r>
              <w:rPr>
                <w:rFonts w:hint="default" w:ascii="Times New Roman" w:hAnsi="Times New Roman" w:eastAsia="仿宋" w:cs="Times New Roman"/>
                <w:b/>
                <w:bCs/>
                <w:snapToGrid w:val="0"/>
                <w:color w:val="000000"/>
                <w:spacing w:val="6"/>
                <w:kern w:val="0"/>
                <w:sz w:val="21"/>
                <w:szCs w:val="21"/>
                <w:lang w:eastAsia="en-US"/>
              </w:rPr>
              <w:t>是否包含进口产品</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530CD9E7">
            <w:pPr>
              <w:autoSpaceDE w:val="0"/>
              <w:autoSpaceDN w:val="0"/>
              <w:spacing w:before="68" w:line="360" w:lineRule="auto"/>
              <w:jc w:val="left"/>
              <w:rPr>
                <w:rFonts w:hint="default" w:ascii="Times New Roman" w:hAnsi="Times New Roman" w:eastAsia="仿宋" w:cs="Times New Roman"/>
                <w:b/>
                <w:bCs/>
                <w:snapToGrid w:val="0"/>
                <w:color w:val="000000"/>
                <w:spacing w:val="6"/>
                <w:kern w:val="0"/>
                <w:sz w:val="21"/>
                <w:szCs w:val="21"/>
              </w:rPr>
            </w:pPr>
            <w:r>
              <w:rPr>
                <w:rFonts w:hint="default" w:ascii="Times New Roman" w:hAnsi="Times New Roman" w:eastAsia="仿宋" w:cs="Times New Roman"/>
                <w:b/>
                <w:bCs/>
                <w:snapToGrid w:val="0"/>
                <w:color w:val="000000"/>
                <w:spacing w:val="6"/>
                <w:kern w:val="0"/>
                <w:sz w:val="21"/>
                <w:szCs w:val="21"/>
              </w:rPr>
              <w:t>计量单位</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B583DF8">
            <w:pPr>
              <w:autoSpaceDE w:val="0"/>
              <w:autoSpaceDN w:val="0"/>
              <w:spacing w:before="68" w:line="360" w:lineRule="auto"/>
              <w:jc w:val="left"/>
              <w:rPr>
                <w:rFonts w:hint="default" w:ascii="Times New Roman" w:hAnsi="Times New Roman" w:eastAsia="仿宋" w:cs="Times New Roman"/>
                <w:b/>
                <w:bCs/>
                <w:snapToGrid w:val="0"/>
                <w:color w:val="000000"/>
                <w:spacing w:val="6"/>
                <w:kern w:val="0"/>
                <w:sz w:val="21"/>
                <w:szCs w:val="21"/>
                <w:lang w:eastAsia="en-US"/>
              </w:rPr>
            </w:pPr>
            <w:r>
              <w:rPr>
                <w:rFonts w:hint="default" w:ascii="Times New Roman" w:hAnsi="Times New Roman" w:eastAsia="仿宋" w:cs="Times New Roman"/>
                <w:b/>
                <w:bCs/>
                <w:snapToGrid w:val="0"/>
                <w:color w:val="000000"/>
                <w:spacing w:val="6"/>
                <w:kern w:val="0"/>
                <w:sz w:val="21"/>
                <w:szCs w:val="21"/>
                <w:lang w:eastAsia="en-US"/>
              </w:rPr>
              <w:t>数量</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06EABEA7">
            <w:pPr>
              <w:autoSpaceDE w:val="0"/>
              <w:autoSpaceDN w:val="0"/>
              <w:spacing w:before="140" w:line="360" w:lineRule="auto"/>
              <w:ind w:left="0" w:right="100" w:firstLine="0"/>
              <w:jc w:val="left"/>
              <w:rPr>
                <w:rFonts w:hint="default" w:ascii="Times New Roman" w:hAnsi="Times New Roman" w:eastAsia="仿宋" w:cs="Times New Roman"/>
                <w:b/>
                <w:bCs/>
                <w:snapToGrid w:val="0"/>
                <w:color w:val="000000"/>
                <w:spacing w:val="6"/>
                <w:kern w:val="0"/>
                <w:sz w:val="21"/>
                <w:szCs w:val="21"/>
                <w:lang w:eastAsia="en-US"/>
              </w:rPr>
            </w:pPr>
            <w:r>
              <w:rPr>
                <w:rFonts w:hint="default" w:ascii="Times New Roman" w:hAnsi="Times New Roman" w:eastAsia="仿宋" w:cs="Times New Roman"/>
                <w:b/>
                <w:bCs/>
                <w:snapToGrid w:val="0"/>
                <w:color w:val="000000"/>
                <w:spacing w:val="6"/>
                <w:kern w:val="0"/>
                <w:sz w:val="21"/>
                <w:szCs w:val="21"/>
                <w:lang w:eastAsia="en-US"/>
              </w:rPr>
              <w:t>主要规格／性能</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AB21B60">
            <w:pPr>
              <w:autoSpaceDE w:val="0"/>
              <w:autoSpaceDN w:val="0"/>
              <w:spacing w:before="140" w:line="360" w:lineRule="auto"/>
              <w:jc w:val="left"/>
              <w:rPr>
                <w:rFonts w:hint="default" w:ascii="Times New Roman" w:hAnsi="Times New Roman" w:eastAsia="仿宋" w:cs="Times New Roman"/>
                <w:b/>
                <w:bCs/>
                <w:snapToGrid w:val="0"/>
                <w:color w:val="000000"/>
                <w:spacing w:val="6"/>
                <w:kern w:val="0"/>
                <w:sz w:val="21"/>
                <w:szCs w:val="21"/>
                <w:lang w:eastAsia="en-US"/>
              </w:rPr>
            </w:pPr>
            <w:r>
              <w:rPr>
                <w:rFonts w:hint="default" w:ascii="Times New Roman" w:hAnsi="Times New Roman" w:eastAsia="仿宋" w:cs="Times New Roman"/>
                <w:b/>
                <w:bCs/>
                <w:snapToGrid w:val="0"/>
                <w:color w:val="000000"/>
                <w:spacing w:val="6"/>
                <w:kern w:val="0"/>
                <w:sz w:val="21"/>
                <w:szCs w:val="21"/>
                <w:lang w:eastAsia="en-US"/>
              </w:rPr>
              <w:t>交货期</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391D479">
            <w:pPr>
              <w:autoSpaceDE w:val="0"/>
              <w:autoSpaceDN w:val="0"/>
              <w:spacing w:before="108"/>
              <w:jc w:val="left"/>
              <w:rPr>
                <w:rFonts w:hint="default" w:ascii="Times New Roman" w:hAnsi="Times New Roman" w:eastAsia="仿宋" w:cs="Times New Roman"/>
                <w:b/>
                <w:bCs/>
                <w:snapToGrid w:val="0"/>
                <w:color w:val="000000"/>
                <w:spacing w:val="6"/>
                <w:kern w:val="0"/>
                <w:sz w:val="21"/>
                <w:szCs w:val="21"/>
                <w:lang w:eastAsia="en-US"/>
              </w:rPr>
            </w:pPr>
            <w:r>
              <w:rPr>
                <w:rFonts w:hint="default" w:ascii="Times New Roman" w:hAnsi="Times New Roman" w:eastAsia="仿宋" w:cs="Times New Roman"/>
                <w:b/>
                <w:bCs/>
                <w:snapToGrid w:val="0"/>
                <w:color w:val="000000"/>
                <w:spacing w:val="6"/>
                <w:kern w:val="0"/>
                <w:sz w:val="21"/>
                <w:szCs w:val="21"/>
                <w:lang w:eastAsia="en-US"/>
              </w:rPr>
              <w:t>是否为核心产品</w:t>
            </w:r>
          </w:p>
        </w:tc>
      </w:tr>
      <w:tr w14:paraId="77F67D0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6E5F1008">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7D190AC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LoRa网关</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183439C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063C894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521D35A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7F011196">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1.工作频段：398MHz~510MHz,共分113个信道</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2.供电方式及范围：DC电源/端子接口9-36V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3.通信距离：4500m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（测试条件:晴朗，空旷，最大功率,天线增益3.5dBi,高度大于2m,空中速率0.814Kbps）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4.发射功率：24dBm~30dBm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5.接口：RS232/485, WAN</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6.天线接口：SMA天线座</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7.尺寸：（134.07*90*37.5 mm） (L*W*H) 含端子和导轨</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8.安装方式：导轨式、侧耳固定安装</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9.工作电流： 0.75A@12VDC (标配12V/1A)</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3B4894F">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720DEB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是</w:t>
            </w:r>
          </w:p>
        </w:tc>
      </w:tr>
      <w:tr w14:paraId="52853B2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324C41D3">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1170C33">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智能网关</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18633FB">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14AF3B8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4D48F5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24E191C2">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 xml:space="preserve">1.支持Mitsubishi, Siemens, Omron, Delta 等PLC的驱动 </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2.支持Modbus Server</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3.支持MQTT协议</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4.透过标准网络接口查询</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5.独立运行不依托任何软硬件</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6.跨网段进行传输数据</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技术参数：</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1.CPU处理器：TI Cortex A8 800MHz主频</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2.内存：512MB，DDR3L</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3.内置1GB Micro-SD卡</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4.1x Micro-SD扩展槽</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5.串口/网口：6路RS-232/485隔离串口，2路10/100 Base-T以太网口</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6.无线扩展：1x Mini-PCIe interface(Full-size)，Wi-Fi/3G/GPRS/4G可选</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7.电源输入：10-30VDC</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8.运行温度：-40°C-70°C</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9.操作系统：实时Linux 3.12</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10.协议支持：Modbus RTU/TCP , IEC-60870-101/104，主流PLC协议</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36815F5">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E31B8D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是</w:t>
            </w:r>
          </w:p>
        </w:tc>
      </w:tr>
      <w:tr w14:paraId="415F9FC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3DA4CBFD">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58C2C90">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ZigBee协调器(ZigBee3.0)、ZigBee协调器(ZigBee3.0)电源适配器、ZigBee协调器(ZigBee3.0)数据线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1A8A3B50">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55E18937">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7C9892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7495EF3C">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（1）32 Bit RISC-V 处理器，最高主频48MHz</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（2）1MBytes 片上可编程Flash</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（3）64 KBytes 片上RAM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（4）内置硬件AES加密单元</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（5）高达10dBm的发射功率，-96dBm接受灵敏度</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（6）带有 FEM，最大支持 20dBm 输出</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（7）支持低功耗蓝牙5.0</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（8）支持ZigBee3.0通信协议</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（9）具备1路RS485接口，且配备开关用于控制RS485接口的接通和断开</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（10）具备1个复位键用于状态恢复、1个功能键用于启用组网功能</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C5BF08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7EBCA66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是</w:t>
            </w:r>
          </w:p>
        </w:tc>
      </w:tr>
      <w:tr w14:paraId="610F3F0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B087D99">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933731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网络摄像机(含安装支架)</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C482C79">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36B00886">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028C7B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05D113B5">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（1）传感器类型：1/3.2英寸CMOS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（2）最小照度：0. 1Lux@F2.2(彩色模式); 0.1Lux@F2.1(黑白模式); 0Lux（红外灯开启）</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（3）快门：1/25秒至1/100,000秒</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（4）日夜转换模式：ICR红外滤片式</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（5）数字降噪：3D降噪</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（6）增益控制：自动</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（7）白平衡：自动</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（8）背光补偿：支持</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（9）编码码率：64Kbps～2Mbps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（10）图像设置：饱和度、亮度、对比度、锐度等可调</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（11）感兴趣区域（ROI）：支持</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（12）Wi-Fi理论速率：2.4GHz 150Mbps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（13）网口：100M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（14）支持协议：TCP/IP，ICMP，HTTP，DHCP，DNS，DDNS，RTP，RTSP，RTCP，PPPoE，NTP，UPnP，802.11n，802.11g，802.11b</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（15）工作温度和湿度：工作温度:-10℃~40℃， 湿度小于95%(无凝结)</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（16）电源：DC 9V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（17）功耗：5.4W MAX</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AE994F6">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17558440">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是</w:t>
            </w:r>
          </w:p>
        </w:tc>
      </w:tr>
      <w:tr w14:paraId="503FBC7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E5B2971">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FCBE0DB">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物联网应用开发终端(含已装的挂架)</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81601BB">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7890796">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5B96F2BC">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82814CE">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物联网应用开发终端（含已装的挂架）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3C9920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D6C6F8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是</w:t>
            </w:r>
          </w:p>
        </w:tc>
      </w:tr>
      <w:tr w14:paraId="4713B8C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9E34E7C">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94497A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UHF桌面发卡器，UHF桌面发卡器数据线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48DA59F">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1EAFD39">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502467E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95C8EFA">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XKC20U-IC读卡器厚款USB</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B70939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729A02D2">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是</w:t>
            </w:r>
          </w:p>
        </w:tc>
      </w:tr>
      <w:tr w14:paraId="6A0E527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49DF2EC">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4040A4C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桌面式低频读写器1台，数据线1根</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9B49708">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3881B77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67370135">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76D8AB4C">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（1）工作指示灯：LED指示灯，刷卡时指示灯闪亮一下</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（2）工作提示音：刷卡时蜂鸣器响一声</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（3）感应距离：1cm-15cm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（4）输出数据：十位十进制数</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（5）波特率：57600bps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（6）功耗：&lt;0.2W</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（7）工作温度：-25℃-75℃</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（8）工作湿度：10-90%</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（9）外形尺寸：162*129*72mm</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0CF4BA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AB44C1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是</w:t>
            </w:r>
          </w:p>
        </w:tc>
      </w:tr>
      <w:tr w14:paraId="6FEB186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48305D2">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8</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424B306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水浸传感器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4E2C6D0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54DB0C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65ECE090">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4A32AFD">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该水浸传感器广泛适用于通讯基站、仓库、设备机柜以及其它需要积水报警的场所。采用独有的交流检测技术，有效避免了浸水电极长时间工作氧化导致漏水灵敏度下降的问题。</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（1）供电：DC 10V～30V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（2）输出信号：继电器输出：常开触点</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RS485输出：ModBus-RTU协议</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（3）工作温度：-20℃～+60℃</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（4）工作湿度：0%RH～80%RH</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88DFE4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C25350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是</w:t>
            </w:r>
          </w:p>
        </w:tc>
      </w:tr>
      <w:tr w14:paraId="1B8170F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3C0A5618">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9</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C5D75C1">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多合一传感器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7373E1D">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59A24DC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415B15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734938AF">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（1）人体红外传感器</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直流供电：12V-30V DC</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输出信号：RS485；</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响应时间：≤2S；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测量范围：感应距离：7米以内（感应角度范围内）；</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工作温度：-15～+70 ℃；</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（2）PM2.5传感器</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直流供电：12V-30V DC、RS485；</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响应时间：≤2S；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 xml:space="preserve">检测精度：0-100 </w:t>
            </w:r>
            <w:r>
              <w:rPr>
                <w:rFonts w:hint="default" w:ascii="Times New Roman" w:hAnsi="Times New Roman" w:eastAsia="仿宋" w:cs="Times New Roman"/>
                <w:b w:val="0"/>
                <w:bCs w:val="0"/>
                <w:snapToGrid w:val="0"/>
                <w:color w:val="000000"/>
                <w:spacing w:val="6"/>
                <w:kern w:val="0"/>
                <w:sz w:val="21"/>
                <w:szCs w:val="21"/>
                <w:lang w:eastAsia="en-US"/>
              </w:rPr>
              <w:t>μ</w:t>
            </w:r>
            <w:r>
              <w:rPr>
                <w:rFonts w:hint="default" w:ascii="Times New Roman" w:hAnsi="Times New Roman" w:eastAsia="仿宋" w:cs="Times New Roman"/>
                <w:b w:val="0"/>
                <w:bCs w:val="0"/>
                <w:snapToGrid w:val="0"/>
                <w:color w:val="000000"/>
                <w:spacing w:val="6"/>
                <w:kern w:val="0"/>
                <w:sz w:val="21"/>
                <w:szCs w:val="21"/>
              </w:rPr>
              <w:t>g/m</w:t>
            </w:r>
            <w:r>
              <w:rPr>
                <w:rFonts w:ascii="Times New Roman" w:hAnsi="Times New Roman" w:eastAsia="仿宋" w:cs="Times New Roman"/>
                <w:b w:val="0"/>
                <w:bCs w:val="0"/>
                <w:snapToGrid w:val="0"/>
                <w:color w:val="000000"/>
                <w:spacing w:val="6"/>
                <w:kern w:val="0"/>
                <w:sz w:val="21"/>
                <w:szCs w:val="21"/>
              </w:rPr>
              <w:t>³</w:t>
            </w:r>
            <w:r>
              <w:rPr>
                <w:rFonts w:hint="default" w:ascii="Times New Roman" w:hAnsi="Times New Roman" w:eastAsia="仿宋" w:cs="Times New Roman"/>
                <w:b w:val="0"/>
                <w:bCs w:val="0"/>
                <w:snapToGrid w:val="0"/>
                <w:color w:val="000000"/>
                <w:spacing w:val="6"/>
                <w:kern w:val="0"/>
                <w:sz w:val="21"/>
                <w:szCs w:val="21"/>
              </w:rPr>
              <w:t>：±15</w:t>
            </w:r>
            <w:r>
              <w:rPr>
                <w:rFonts w:hint="default" w:ascii="Times New Roman" w:hAnsi="Times New Roman" w:eastAsia="仿宋" w:cs="Times New Roman"/>
                <w:b w:val="0"/>
                <w:bCs w:val="0"/>
                <w:snapToGrid w:val="0"/>
                <w:color w:val="000000"/>
                <w:spacing w:val="6"/>
                <w:kern w:val="0"/>
                <w:sz w:val="21"/>
                <w:szCs w:val="21"/>
                <w:lang w:eastAsia="en-US"/>
              </w:rPr>
              <w:t>μ</w:t>
            </w:r>
            <w:r>
              <w:rPr>
                <w:rFonts w:hint="default" w:ascii="Times New Roman" w:hAnsi="Times New Roman" w:eastAsia="仿宋" w:cs="Times New Roman"/>
                <w:b w:val="0"/>
                <w:bCs w:val="0"/>
                <w:snapToGrid w:val="0"/>
                <w:color w:val="000000"/>
                <w:spacing w:val="6"/>
                <w:kern w:val="0"/>
                <w:sz w:val="21"/>
                <w:szCs w:val="21"/>
              </w:rPr>
              <w:t>g/m</w:t>
            </w:r>
            <w:r>
              <w:rPr>
                <w:rFonts w:ascii="Times New Roman" w:hAnsi="Times New Roman" w:eastAsia="仿宋" w:cs="Times New Roman"/>
                <w:b w:val="0"/>
                <w:bCs w:val="0"/>
                <w:snapToGrid w:val="0"/>
                <w:color w:val="000000"/>
                <w:spacing w:val="6"/>
                <w:kern w:val="0"/>
                <w:sz w:val="21"/>
                <w:szCs w:val="21"/>
              </w:rPr>
              <w:t>³</w:t>
            </w:r>
            <w:r>
              <w:rPr>
                <w:rFonts w:hint="default" w:ascii="Times New Roman" w:hAnsi="Times New Roman" w:eastAsia="仿宋" w:cs="Times New Roman"/>
                <w:b w:val="0"/>
                <w:bCs w:val="0"/>
                <w:snapToGrid w:val="0"/>
                <w:color w:val="000000"/>
                <w:spacing w:val="6"/>
                <w:kern w:val="0"/>
                <w:sz w:val="21"/>
                <w:szCs w:val="21"/>
              </w:rPr>
              <w:t xml:space="preserve">；101-1000 </w:t>
            </w:r>
            <w:r>
              <w:rPr>
                <w:rFonts w:hint="default" w:ascii="Times New Roman" w:hAnsi="Times New Roman" w:eastAsia="仿宋" w:cs="Times New Roman"/>
                <w:b w:val="0"/>
                <w:bCs w:val="0"/>
                <w:snapToGrid w:val="0"/>
                <w:color w:val="000000"/>
                <w:spacing w:val="6"/>
                <w:kern w:val="0"/>
                <w:sz w:val="21"/>
                <w:szCs w:val="21"/>
                <w:lang w:eastAsia="en-US"/>
              </w:rPr>
              <w:t>μ</w:t>
            </w:r>
            <w:r>
              <w:rPr>
                <w:rFonts w:hint="default" w:ascii="Times New Roman" w:hAnsi="Times New Roman" w:eastAsia="仿宋" w:cs="Times New Roman"/>
                <w:b w:val="0"/>
                <w:bCs w:val="0"/>
                <w:snapToGrid w:val="0"/>
                <w:color w:val="000000"/>
                <w:spacing w:val="6"/>
                <w:kern w:val="0"/>
                <w:sz w:val="21"/>
                <w:szCs w:val="21"/>
              </w:rPr>
              <w:t>g/m</w:t>
            </w:r>
            <w:r>
              <w:rPr>
                <w:rFonts w:ascii="Times New Roman" w:hAnsi="Times New Roman" w:eastAsia="仿宋" w:cs="Times New Roman"/>
                <w:b w:val="0"/>
                <w:bCs w:val="0"/>
                <w:snapToGrid w:val="0"/>
                <w:color w:val="000000"/>
                <w:spacing w:val="6"/>
                <w:kern w:val="0"/>
                <w:sz w:val="21"/>
                <w:szCs w:val="21"/>
              </w:rPr>
              <w:t>³</w:t>
            </w:r>
            <w:r>
              <w:rPr>
                <w:rFonts w:hint="default" w:ascii="Times New Roman" w:hAnsi="Times New Roman" w:eastAsia="仿宋" w:cs="Times New Roman"/>
                <w:b w:val="0"/>
                <w:bCs w:val="0"/>
                <w:snapToGrid w:val="0"/>
                <w:color w:val="000000"/>
                <w:spacing w:val="6"/>
                <w:kern w:val="0"/>
                <w:sz w:val="21"/>
                <w:szCs w:val="21"/>
              </w:rPr>
              <w:t>：±15%读数；</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工作温度：－10～60℃；</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（3）温湿度传感器</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直流供电：12V-30V DC、RS485</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直流供电：12V-30V DC</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湿度测量范围：0～100 %RH</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温度测量范围：-40～+125 ℃</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湿度测量精度：±2.0%RH</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温度测量精度：±0.2℃（0-90 ℃时的典型值）</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湿度漂移：&lt;0.25%RH</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温度漂移：&lt;0.03℃</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湿度响应时间：8s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温度响应时间：&gt;2s</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8C14F25">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F0DD67B">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是</w:t>
            </w:r>
          </w:p>
        </w:tc>
      </w:tr>
      <w:tr w14:paraId="0FD047B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08A0ACF9">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10</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7104FBEB">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光照噪声变送器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D5E108F">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C38E40A">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6DC2C6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5BF9AEDA">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（1）直流供电：5V～30V DC</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（2）最大功耗：1W</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（3）输出信号：4～20mA、RS485；</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（4）响应时间：≤2S；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（5）测量范围：噪声 20dB～120dB，光照 0～65535Lux（4～20mA）、0-10万Lux（RS485）；</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（6）分辨率：噪声 1dB，测量误差 ±5%</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光照 1lux，测量误差 ±10%</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（7）工作温度：-20℃～+60℃</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（8）工作湿度：5%RH～95%RH</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22DC8D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8B8EA29">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是</w:t>
            </w:r>
          </w:p>
        </w:tc>
      </w:tr>
      <w:tr w14:paraId="0D9D490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662F12B2">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11</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D61DDC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Lora终端</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9EE28F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38D9BB0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7947517">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249006DE">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无线参数：</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1.工作频段：398MHz~510MHz</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2.发射功率：10dBm~22dBm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3.接收灵敏度：-132dBm@0.81 4Kbps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4.传输距离：4500m（测试条件:晴朗，空旷,22dBm发射功率，天线增益3dBi高度大于2m，0.814Kbps空中）</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5.天线选项：SMA天线座(外螺内孔)</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硬件参数：</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1.数据接口：</w:t>
            </w:r>
            <w:r>
              <w:rPr>
                <w:rFonts w:hint="default" w:ascii="仿宋" w:hAnsi="仿宋" w:eastAsia="仿宋" w:cs="仿宋"/>
                <w:b w:val="0"/>
                <w:bCs w:val="0"/>
                <w:snapToGrid w:val="0"/>
                <w:color w:val="000000"/>
                <w:spacing w:val="6"/>
                <w:kern w:val="0"/>
                <w:sz w:val="24"/>
                <w:szCs w:val="24"/>
              </w:rPr>
              <w:t>①</w:t>
            </w:r>
            <w:r>
              <w:rPr>
                <w:rFonts w:hint="default" w:ascii="Times New Roman" w:hAnsi="Times New Roman" w:eastAsia="仿宋" w:cs="Times New Roman"/>
                <w:b w:val="0"/>
                <w:bCs w:val="0"/>
                <w:snapToGrid w:val="0"/>
                <w:color w:val="000000"/>
                <w:spacing w:val="6"/>
                <w:kern w:val="0"/>
                <w:sz w:val="21"/>
                <w:szCs w:val="21"/>
              </w:rPr>
              <w:t>UART: RS232/RS485</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Cambria Math" w:hAnsi="Cambria Math" w:eastAsia="仿宋" w:cs="Cambria Math"/>
                <w:b w:val="0"/>
                <w:bCs w:val="0"/>
                <w:snapToGrid w:val="0"/>
                <w:color w:val="000000"/>
                <w:spacing w:val="6"/>
                <w:kern w:val="0"/>
                <w:sz w:val="21"/>
                <w:szCs w:val="21"/>
              </w:rPr>
              <w:t>②</w:t>
            </w:r>
            <w:r>
              <w:rPr>
                <w:rFonts w:hint="default" w:ascii="Times New Roman" w:hAnsi="Times New Roman" w:eastAsia="仿宋" w:cs="Times New Roman"/>
                <w:b w:val="0"/>
                <w:bCs w:val="0"/>
                <w:snapToGrid w:val="0"/>
                <w:color w:val="000000"/>
                <w:spacing w:val="6"/>
                <w:kern w:val="0"/>
                <w:sz w:val="21"/>
                <w:szCs w:val="21"/>
              </w:rPr>
              <w:t>波特率: 1200bps - 115200bps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2.工作电压.：DC9 ~ 36V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3.工作电流：</w:t>
            </w:r>
            <w:r>
              <w:rPr>
                <w:rFonts w:hint="default" w:ascii="Cambria Math" w:hAnsi="Cambria Math" w:eastAsia="仿宋" w:cs="Cambria Math"/>
                <w:b w:val="0"/>
                <w:bCs w:val="0"/>
                <w:snapToGrid w:val="0"/>
                <w:color w:val="000000"/>
                <w:spacing w:val="6"/>
                <w:kern w:val="0"/>
                <w:sz w:val="21"/>
                <w:szCs w:val="21"/>
              </w:rPr>
              <w:t>①</w:t>
            </w:r>
            <w:r>
              <w:rPr>
                <w:rFonts w:hint="default" w:ascii="Times New Roman" w:hAnsi="Times New Roman" w:eastAsia="仿宋" w:cs="Times New Roman"/>
                <w:b w:val="0"/>
                <w:bCs w:val="0"/>
                <w:snapToGrid w:val="0"/>
                <w:color w:val="000000"/>
                <w:spacing w:val="6"/>
                <w:kern w:val="0"/>
                <w:sz w:val="21"/>
                <w:szCs w:val="21"/>
              </w:rPr>
              <w:t xml:space="preserve">发射电流44.3mA @ 12V </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Cambria Math" w:hAnsi="Cambria Math" w:eastAsia="仿宋" w:cs="Cambria Math"/>
                <w:b w:val="0"/>
                <w:bCs w:val="0"/>
                <w:snapToGrid w:val="0"/>
                <w:color w:val="000000"/>
                <w:spacing w:val="6"/>
                <w:kern w:val="0"/>
                <w:sz w:val="21"/>
                <w:szCs w:val="21"/>
              </w:rPr>
              <w:t>②</w:t>
            </w:r>
            <w:r>
              <w:rPr>
                <w:rFonts w:hint="default" w:ascii="Times New Roman" w:hAnsi="Times New Roman" w:eastAsia="仿宋" w:cs="Times New Roman"/>
                <w:b w:val="0"/>
                <w:bCs w:val="0"/>
                <w:snapToGrid w:val="0"/>
                <w:color w:val="000000"/>
                <w:spacing w:val="6"/>
                <w:kern w:val="0"/>
                <w:sz w:val="21"/>
                <w:szCs w:val="21"/>
              </w:rPr>
              <w:t xml:space="preserve">待机电流10.4mA @ 12V </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4.工作温度：-40°C ~ +85°C</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5.存储温度：-45°C ~ +90°C</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6.工作湿度：5%~95%RH(无凝露)</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7.存储湿度：1%~ 95%RH(无凝露)</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8.尺寸：（86.0x 102.2x 25.0）mm(L*W*H)</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B993589">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ECEEDD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45CF35A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533E1F06">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12</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5323321">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RS485转WIFI终端</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E45E72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39780F42">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A2F536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6AFE6C1">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1）支持串口（RS-232/485）转Wi-Fi功能；</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2）支持模式选择，可设置模块工作模式、数据传输模式；</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3）支持无线终端设置，可进行无线终端设置、模块IP地址设置；</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4）支持串口及网络设置，可进行串口参数设置、Socket A设置；</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5）支持壁挂式安装；</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6）尺寸不大于：82.5mm*86mm*25mm；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7）电源：DC 5~36V；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8）串口：不少于1个RS232接口，不少于1个RS485接口；</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9）按键：包含Reload按键，支持终端初始化；</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10）指示灯：包含状态指示灯，可通过Power指示灯查看终端供电状态，Work指示灯查看终端工作状态，Link指示灯查看终端联网状态、RXD、TXD指示灯查看数据收发状态；</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5A10EB8">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C3822E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76F7233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6F6BDF8">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13</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5BB0135">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无线路由器电源适配器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16CB6E2">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48ACDDFA">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10F880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76E077FC">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无线路由器电源适配器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3A76ECF">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1B2E25D">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181DDF8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6FB520EF">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14</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11AEAD70">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双联继电器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20C60F4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7690D30">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49B2389">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8</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70F0C0AE">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（1）实现双通道继电器驱动和输出控制；</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（2）每路继电器模块可独立输出控制；</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（3）采用ULN2003A高性能驱动芯片；</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（4）继电器模块线圈的驱动电压DC 5V；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（5）输入兼容TTL、CMOS类型的逻辑电平；</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（6）驱动芯片的输出端带有钳位二极管。</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AD4EAE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4BE910A">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4F2F9CE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4ED05FC">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15</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0B4FF49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万用表红黑表笔</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1A4E8BE">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1D0DDFB6">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57AD5F69">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7CF3E12B">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万用表红黑表笔</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8961959">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57BF27C">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095C39A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E1DC799">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16</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27C5DF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DB9公头转接线端子线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7E7C56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E32250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05C5BF9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9FA8273">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DB9公头转接线端子线</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D6B4B0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0D1348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1F4D6B0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489F7A2">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17</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14DBBE0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温湿度光照传感器模块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4C3A93A">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3BD1138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6F98B7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16</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79A719D3">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（1）工作电压：DC 3.3V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（2）电容式传感器测量相对湿度，带隙传感器测量温度</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（3）默认测量分辨率为温度14位、湿度12位，可通过给状态寄存器发送命令将其降低为温度12位、湿度8位</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（4）湿度测量范围：0～100% RH，温度测量范围：-40～+123.8℃</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（5）湿度测量精度：±3.0%RH，温度测量精度：±0.4℃</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（6）全量程标定</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（7）两线串行通信接口</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（8）暗电流：0.2</w:t>
            </w:r>
            <w:r>
              <w:rPr>
                <w:rFonts w:hint="default" w:ascii="Times New Roman" w:hAnsi="Times New Roman" w:eastAsia="仿宋" w:cs="Times New Roman"/>
                <w:b w:val="0"/>
                <w:bCs w:val="0"/>
                <w:snapToGrid w:val="0"/>
                <w:color w:val="000000"/>
                <w:spacing w:val="6"/>
                <w:kern w:val="0"/>
                <w:sz w:val="21"/>
                <w:szCs w:val="21"/>
                <w:lang w:eastAsia="en-US"/>
              </w:rPr>
              <w:t>μ</w:t>
            </w:r>
            <w:r>
              <w:rPr>
                <w:rFonts w:hint="default" w:ascii="Times New Roman" w:hAnsi="Times New Roman" w:eastAsia="仿宋" w:cs="Times New Roman"/>
                <w:b w:val="0"/>
                <w:bCs w:val="0"/>
                <w:snapToGrid w:val="0"/>
                <w:color w:val="000000"/>
                <w:spacing w:val="6"/>
                <w:kern w:val="0"/>
                <w:sz w:val="21"/>
                <w:szCs w:val="21"/>
              </w:rPr>
              <w:t>A</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（9）亮电流：4</w:t>
            </w:r>
            <w:r>
              <w:rPr>
                <w:rFonts w:hint="default" w:ascii="Times New Roman" w:hAnsi="Times New Roman" w:eastAsia="仿宋" w:cs="Times New Roman"/>
                <w:b w:val="0"/>
                <w:bCs w:val="0"/>
                <w:snapToGrid w:val="0"/>
                <w:color w:val="000000"/>
                <w:spacing w:val="6"/>
                <w:kern w:val="0"/>
                <w:sz w:val="21"/>
                <w:szCs w:val="21"/>
                <w:lang w:eastAsia="en-US"/>
              </w:rPr>
              <w:t>μ</w:t>
            </w:r>
            <w:r>
              <w:rPr>
                <w:rFonts w:hint="default" w:ascii="Times New Roman" w:hAnsi="Times New Roman" w:eastAsia="仿宋" w:cs="Times New Roman"/>
                <w:b w:val="0"/>
                <w:bCs w:val="0"/>
                <w:snapToGrid w:val="0"/>
                <w:color w:val="000000"/>
                <w:spacing w:val="6"/>
                <w:kern w:val="0"/>
                <w:sz w:val="21"/>
                <w:szCs w:val="21"/>
              </w:rPr>
              <w:t>A（Vdd=5V,10Lux,Rss=1k</w:t>
            </w:r>
            <w:r>
              <w:rPr>
                <w:rFonts w:hint="default" w:ascii="Times New Roman" w:hAnsi="Times New Roman" w:eastAsia="仿宋" w:cs="Times New Roman"/>
                <w:b w:val="0"/>
                <w:bCs w:val="0"/>
                <w:snapToGrid w:val="0"/>
                <w:color w:val="000000"/>
                <w:spacing w:val="6"/>
                <w:kern w:val="0"/>
                <w:sz w:val="21"/>
                <w:szCs w:val="21"/>
                <w:lang w:eastAsia="en-US"/>
              </w:rPr>
              <w:t>Ω</w:t>
            </w:r>
            <w:r>
              <w:rPr>
                <w:rFonts w:hint="default" w:ascii="Times New Roman" w:hAnsi="Times New Roman" w:eastAsia="仿宋" w:cs="Times New Roman"/>
                <w:b w:val="0"/>
                <w:bCs w:val="0"/>
                <w:snapToGrid w:val="0"/>
                <w:color w:val="000000"/>
                <w:spacing w:val="6"/>
                <w:kern w:val="0"/>
                <w:sz w:val="21"/>
                <w:szCs w:val="21"/>
              </w:rPr>
              <w:t>），40</w:t>
            </w:r>
            <w:r>
              <w:rPr>
                <w:rFonts w:hint="default" w:ascii="Times New Roman" w:hAnsi="Times New Roman" w:eastAsia="仿宋" w:cs="Times New Roman"/>
                <w:b w:val="0"/>
                <w:bCs w:val="0"/>
                <w:snapToGrid w:val="0"/>
                <w:color w:val="000000"/>
                <w:spacing w:val="6"/>
                <w:kern w:val="0"/>
                <w:sz w:val="21"/>
                <w:szCs w:val="21"/>
                <w:lang w:eastAsia="en-US"/>
              </w:rPr>
              <w:t>μ</w:t>
            </w:r>
            <w:r>
              <w:rPr>
                <w:rFonts w:hint="default" w:ascii="Times New Roman" w:hAnsi="Times New Roman" w:eastAsia="仿宋" w:cs="Times New Roman"/>
                <w:b w:val="0"/>
                <w:bCs w:val="0"/>
                <w:snapToGrid w:val="0"/>
                <w:color w:val="000000"/>
                <w:spacing w:val="6"/>
                <w:kern w:val="0"/>
                <w:sz w:val="21"/>
                <w:szCs w:val="21"/>
              </w:rPr>
              <w:t>A(Vdd=5V,10Lux,Rss=1k</w:t>
            </w:r>
            <w:r>
              <w:rPr>
                <w:rFonts w:hint="default" w:ascii="Times New Roman" w:hAnsi="Times New Roman" w:eastAsia="仿宋" w:cs="Times New Roman"/>
                <w:b w:val="0"/>
                <w:bCs w:val="0"/>
                <w:snapToGrid w:val="0"/>
                <w:color w:val="000000"/>
                <w:spacing w:val="6"/>
                <w:kern w:val="0"/>
                <w:sz w:val="21"/>
                <w:szCs w:val="21"/>
                <w:lang w:eastAsia="en-US"/>
              </w:rPr>
              <w:t>Ω</w:t>
            </w:r>
            <w:r>
              <w:rPr>
                <w:rFonts w:hint="default" w:ascii="Times New Roman" w:hAnsi="Times New Roman" w:eastAsia="仿宋" w:cs="Times New Roman"/>
                <w:b w:val="0"/>
                <w:bCs w:val="0"/>
                <w:snapToGrid w:val="0"/>
                <w:color w:val="000000"/>
                <w:spacing w:val="6"/>
                <w:kern w:val="0"/>
                <w:sz w:val="21"/>
                <w:szCs w:val="21"/>
              </w:rPr>
              <w:t>)</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（10）感光光谱：880～1050nm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（11）最大功耗:50mW，正向电流30</w:t>
            </w:r>
            <w:r>
              <w:rPr>
                <w:rFonts w:hint="default" w:ascii="Times New Roman" w:hAnsi="Times New Roman" w:eastAsia="仿宋" w:cs="Times New Roman"/>
                <w:b w:val="0"/>
                <w:bCs w:val="0"/>
                <w:snapToGrid w:val="0"/>
                <w:color w:val="000000"/>
                <w:spacing w:val="6"/>
                <w:kern w:val="0"/>
                <w:sz w:val="21"/>
                <w:szCs w:val="21"/>
                <w:lang w:eastAsia="en-US"/>
              </w:rPr>
              <w:t>μ</w:t>
            </w:r>
            <w:r>
              <w:rPr>
                <w:rFonts w:hint="default" w:ascii="Times New Roman" w:hAnsi="Times New Roman" w:eastAsia="仿宋" w:cs="Times New Roman"/>
                <w:b w:val="0"/>
                <w:bCs w:val="0"/>
                <w:snapToGrid w:val="0"/>
                <w:color w:val="000000"/>
                <w:spacing w:val="6"/>
                <w:kern w:val="0"/>
                <w:sz w:val="21"/>
                <w:szCs w:val="21"/>
              </w:rPr>
              <w:t>A</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38AEFC3">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31BDEC0">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61CDFE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226F933">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18</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7C1DA411">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下载器、下载器数据线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429D41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8B7597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519B5A89">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14EBF035">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下载器、下载器数据线</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B65B088">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DF0D22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0E02D56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5021ECB">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19</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486DB32">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人体感应传感器模块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2764ACE9">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59999899">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134070EC">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AE77878">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人体传感器是一种可探测运动人体的红外热释感应器，由透镜、感光组件、感光电路组成。一旦人体是移动，感光组件可产生极化压差，感光电路发出有人的识别信号，达到探测运动人体的目的。</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（1）工作电压：DC 5V～20V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（2）静态功耗：65 微安</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（3）电平输出：高 3.3V，低 0V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（4）延迟时间：可调（0.3 秒~10 分钟）；</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（5）封锁时间：0.2 秒</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（6）触发方式：L 不可重复，H 可重复，默认值为 H</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（7）感应范围：小于 120 度锥角，7 米以内</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（8）工作温度：-15℃～70℃</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（9）PCB 外型尺寸：32＊24mm，螺丝孔距 28mm，螺丝孔径 2mm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（10）感应透镜尺寸：直径 23mm</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C11D82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3B833E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72C5A00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B95AB39">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20</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03E9BF8">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火焰传感器模块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94A209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6D8D70A0">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155F846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9895D2D">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火焰传感器模块</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FAF1A22">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72D198E">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6C6583C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548141A2">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21</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6B8F579">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无线路由器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8C7F3A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CD94635">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460CD4E">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ABC2B55">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 网络标准：IEEE802.11a，IEEE802.11b，IEEE802.11g，IEEE802.11n，IEEE802.11ac，IEEE802.3，IEEE802.3u</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（2）无线速率：2.4GHz频段：300Mbps；5GHz频段：867Mbps</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（3）接口数量：3个10/100M自适应LAN口，支持自动翻转（Auto MDI/MDIX）；1个10/100M自适应WAN口，支持自动翻转（Auto MDI/MDIX）</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5C959F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1E69548">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A296F2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6B65EE7F">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22</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4B78090">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风扇</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4C0475EA">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413EE63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80C6A4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10</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12B244CD">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（1）工作电压：DC 24V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（2）工作电流(A)：0.09-0.25</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（3）转速(RPM)：3000-4000</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（4）风量（CFM）：24.42-34.18</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（5）导线：UL认证线材；红色导线正极(+)；黑色导线负极(-)</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（6）允许的环境温度范围：-10℃～+70℃(作业)；-40℃～+70℃（存储）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A2AE66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BA9D44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1039384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3541149A">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23</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7DDCD7C6">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1990 公母直连串口线(5米)</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F23E5BE">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B8D06F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678A0F1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320461E2">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1990 公母直连串口线(5米)</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A0237A0">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EE4B87C">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7E140D7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C16006C">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24</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7F324D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四输入模拟量通讯模块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04BF74B">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6822E17C">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20C06E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3650F50C">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（1）端口数量：4个</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（2）端口类型：模拟输入</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（3）端口电流：4-20毫安</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698F84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0263DF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76FB79A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7000C0C">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25</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C38849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交换机电源适配器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0809D2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39372805">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3890D7B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53CB4E9C">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12V 1A 交换机电源适配器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5C4C89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7879220">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2FC780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9183910">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26</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77EC947F">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物联网中心网关电源适配器、micro数据线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162F36C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0C0C1A70">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5E47C05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1842B808">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12V 1A 网关电源适配器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7BAB2E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86C601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211DDB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2D8344D">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27</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885E321">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照明灯座</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321F78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5046A250">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ACF5DC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F50D679">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（1）规格：E27灯座，86型明装带底盒</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（2）功率：6A 250V AC</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DFF78D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292762C">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18FF021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51B13F7">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28</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B500B43">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网络摄像机电源适配器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E1F2A6D">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F2D1F0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555D6095">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7B38B3A">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12V 1A 电源适配器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82FF3D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E90E2C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7AB3C65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B2EFA97">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29</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958AA1B">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LED小灯泡</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C6EC7EC">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16BBAC8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52168620">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A80D34F">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0.5W暖光，E27螺口</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0D648CB">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7A278EBB">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2A383DF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587D14C">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30</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0C5B8DA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高频读写器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F7BF2B9">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5A525F4E">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628ECFA">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1CEEE032">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新大陆高频读写器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77F06B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0139D0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0BF8BBF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09F2530C">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31</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EACA880">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USB转串口线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A8FB99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408709DE">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B745CE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1795B772">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1.5mUSB转串口线</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3766052">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421DFA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1ADBC6F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6A137C3E">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32</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ADBAF42">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串口终端网线、串口终端公对母串口线、串口终端母对母串口线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0A148CF">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A05F83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1B8058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E96C19C">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1.5mUSB转串口线，1.5m网线</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D017AD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81581C2">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211AED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6EA9F90C">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33</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049EA75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激光对射模组*1对(一个3线、一个2线)、激光对射安装支架*2个（1套）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11DD999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04DFF10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C77E9D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542A6959">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M12/M18远距离可见光激光对射光电感应开关传感器E3F-20C1/L 30C1</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67300B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D6B07BF">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6D9493B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66EF61D">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34</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AF5CCF5">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电动推杆固定块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6F9EAA8">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1A107267">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057ADE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1653C036">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U型卡扣管抱箍</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C176D1F">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DBA781C">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8D0085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809314A">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35</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6FF1431">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多层警示灯</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54008D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6263817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23DF3A9">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3DB8A83">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多层警示灯</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E4BACD5">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47230A9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A613D0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A0B31C3">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36</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4F009503">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热敏票据打印机电源线、热敏票据打印机数据线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43D1662C">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C4EAA9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37221887">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66643C2">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USB转串口线0.5m</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8E5045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7235E95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2E0A011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3CBE6F5F">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37</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EE852B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串口终端</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EA2AF3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05A4EEF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44EEB4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DB07A8D">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RS232+485双串口终端有人物联网USR-TCP232-410s工业级modbus rtu转tcp以太网网络网口通讯模块网关</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AF110A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7D62C5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5A449AC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3C05A6DD">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38</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906940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空气质量传感器模块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2583C85A">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35B79C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50272C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8</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838FC12">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MQ-135空气质量传感器 有害气体检测报警模块 高灵敏度MQ135</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06153B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AA45F9D">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1DF18A0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5318A4A0">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39</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414BE3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可燃气体传感器模块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4051CF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1B46D8F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B93DA5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8</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50ACBAD">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MQ-2 MQ-131 3/4/5/6/7/8/9烟雾酒精一氧化碳可燃气体传感器模块</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855BE4B">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C7FF58A">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2A291BD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07BC7544">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40</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C9C87A3">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限位开关</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6D67EC9">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2B64CA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27D4705">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8</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26D50508">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德力西电气微动行程开关LXW5-11G1滚轮自复位限位开关 微型开关G2</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5CEAA1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DD894E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526C76A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A3C3D09">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41</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08772A21">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串口终端电源适配器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146A31D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192BF57E">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3E2E8105">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0CA24D1C">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12V 1A 电源适配器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DDE6773">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D954E0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4CA25E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129A351">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42</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511D63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物联网应用开发终端DB9公头转接线端子线*2、物联网应用开发终端数据线*1</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1E175CEB">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157EAE2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17E5A89">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8</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20A70CEE">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DB9公头转接线端子线</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B3F97A1">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087C0C2">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7AEDBB4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F89A30F">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43</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FD7773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物联网应用开发终端电源适配器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AC9CC4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6D13158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16F395A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583FB1DC">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12V 2A端子口电源适配器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17325BB">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02EF00E">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0AE776A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56860592">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44</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247CC3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USB HUB ,USB HUB数据线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F77286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44091BC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8FED2F6">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2B8425D8">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4口USB30集线器4-Port USB3.0 Hub型号/Model:MH4U输入/Input:USB.A3.0输出/Output:USB-A3.0*4供电口/Power Interface:5=2A</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C3D172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24428D8">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2AA64B7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818A7BC">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45</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1304949">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USB转TTL串口模块[含双母杜邦线(单条线数5)],21cm公对母杜邦线 (单条线数 40)</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141B479">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0C94D317">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0BDF1EE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DEA2896">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21cm公对母杜邦线</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17B0D7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23BF918">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0FC3D60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884D19C">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46</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1BC76A98">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ST-LINK仿真器、ST-LINK仿真器4P 连接线1、ST-LINK仿真器4P 连接线2、ST-LINK仿真器数据线、ST-LINK仿真器排线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0DD913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28F24BA">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0BDF192C">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E35FED6">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ST-LINK仿真器排线 标准版</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4E3A296">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7A2EF8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0EFC9DD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748A9F8">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47</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16C449D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继电器(含继电器连接座)</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E3F0E72">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0FBB032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34EEE94C">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2F23EF1B">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8脚10A 30VDC</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4D593F6">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4622864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05185823">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9C8039F">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48</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5641F1B">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USB转串口线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395DE5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5D2FBE2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51DB1F5">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01D6D336">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通用USB/RS232转换器，无需外加电源，兼容USB、RS232标准。</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（1）接口形式：USB端A类接口公头，DB9公头</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（2）接口保护：±15KVESD防静电保护</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ED1CC6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44E9B54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48F75D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666D60E0">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49</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4BDA8A3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UHF射频读写器配件（1套）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A8B4382">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3E1948F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5A49DC5">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08F735C2">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含1个U型支架、M6*8六角螺丝 带平垫4个、3张超高频卡、UHF射频读写器电源适配器1个（1套）</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D2D2F89">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7B983F2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F824B5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832ECC1">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50</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469E26F">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单联继电器模块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AC4CA6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7E4AFE5">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0749E081">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268DAEFB">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该继电器模块的输入采用光耦隔离方式，信号回路与供电回路完成隔离。触发信号正控、负控兼容设计。</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（1）供电电压：DC 5V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（2）静态电流：5mA</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（3）工作电流：65mA</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（4）触发电流：2～4mA</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254A718">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4649C1E">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635F72B1">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BCB64ED">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51</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3ED90A8">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RS-232转RS-485的无源转换器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5E925F0">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00991AE6">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102B69F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56CDDDBE">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RS-232转RS-485的无源转换器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5C0A2A9">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B4FFE9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104C84A7">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619E7FE8">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52</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531DF4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温湿度传感器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516F61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47877EB2">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3BCE705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322CAC1E">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传感、变送一体化设计，适用于暖通级室内环境温湿度测量。采用专用温度补偿电路和线性化处理电路。传感器性能可靠、使用寿命长、响应速度快。多种型号满足ROHS无铅化要求。</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（1）供电：24V DC</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（2）准确度：温度：0.5度    湿度：±3%RH</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（3）量程：温度量程：-10-60度    湿度量程：0-100%RH</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（4）工作温度：0-100度</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（5）响应时间：＜15S（1M／S风速）</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（6）输出信号：4-20MA</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（7）负载能力：电流输出型：≤500</w:t>
            </w:r>
            <w:r>
              <w:rPr>
                <w:rFonts w:hint="default" w:ascii="Times New Roman" w:hAnsi="Times New Roman" w:eastAsia="仿宋" w:cs="Times New Roman"/>
                <w:b w:val="0"/>
                <w:bCs w:val="0"/>
                <w:snapToGrid w:val="0"/>
                <w:color w:val="000000"/>
                <w:spacing w:val="6"/>
                <w:kern w:val="0"/>
                <w:sz w:val="21"/>
                <w:szCs w:val="21"/>
                <w:lang w:eastAsia="en-US"/>
              </w:rPr>
              <w:t>Ω</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4322B2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AD084BF">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67E29A5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1CC0198">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53</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46A12CEF">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接近开关安装支架</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22C825E">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B3CDFC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29605D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21A67E4">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配套安装支架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2C51C7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965C07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66D2445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13C14C5">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54</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CBB03B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接近开关</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628AB1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67194A1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64E86C5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0A40DF51">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（1）外形直径：12mm；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（2）检测距离： 2mm；</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（3）输出电流： 200mA；；</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（4）电感式；</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（5）工作电压：6V～36V；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（6）圆柱形。</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BE0F340">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93AE41E">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7478B195">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EEBDB82">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55</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332FFEC3">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摄像机支架</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3DAFFCC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0646B112">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03C87FA2">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12599A18">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摄像机支架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F8F3F90">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464DF230">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0981DCED">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9F4084B">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56</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8FF4516">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光照度传感器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1C71EC69">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3552C9C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DDE0BF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260FC977">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采用高灵敏度的光敏原件作为传感器，具有测量范围宽，使用方便，便于安装，传输距离远等特点。</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（1）供电电压：DC 24V；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（2）输出形式：电流：三线4mA~20mA；</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（3）准确度：±5% F.S；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（4）重复测试：±4% F.S；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（5）温度特性：±0.3% F.S/℃；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（6）使用环境：0℃～50℃、5%RH～95%RH（非结露）；</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（7）存储环境：0℃～50℃、5%RH～95%RH（非结露）。</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F1F1883">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41BD690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25A2F56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F4FF131">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57</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4758684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4G通讯终端电源适配器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CEDDDC2">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6D11F1E">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B266BAA">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3AFE3882">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12V 1A 电源适配器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09A7866">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667018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4D71CE19">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5B4EFB39">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58</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46521483">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4G通讯终端天线(WIFI天线)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8DEF11E">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4DBB749">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9A289C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03CB1A79">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4G通讯终端天线(WIFI天线)</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2D7F95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70DFFCA0">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2BE041A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E242557">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59</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C9FA525">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铝条(0.2米*3、0.1米*4)</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100573C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1DC84796">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4D3F44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965D488">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0.2米*3、0.1米*4</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19B97C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A2DBCC7">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099E317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F1346E0">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60</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48BE54BF">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风速传感器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2B6B88E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12E8664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1893549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3B6B1646">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该风速传感器采用三杯设计理念可以有效获得外部环境信息，壳体采用优质铝合金型材，外部进行电镀喷塑处理，具有良好的防腐、防侵蚀等特点，能够保证仪器长期使用无锈琢现象，同时配合内部顺滑的轴承系统，确保了信息采集的精准性。被广泛应用于温室、环境保护、气象站、船舶、码头、养殖等环境的风速测量。</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技术规格：</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（1）使用场所：室外；</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（2）防水类型：防水；</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（3）精度（电流输出型）：1M/S(0.2M/S启动)；</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（4）量程：0-30m/s；</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（5）供电电压：12-24V DC；</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（6）输出信号：4-20MA。</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9BB8566">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77A2F31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7AC4B0DE">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3320811">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61</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0DE91F5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485型电机调速器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C160F2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52FCC75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59761617">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DAB9E40">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（1）工作电压：DC 8V～24V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（2）电源防接反保护：有</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（3）过压保护：有</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（4）过流保护：有</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（5）最大工作电流：每路3A</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（6）电机接口：2路</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（7）调速范围0%～100%</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（8）电机过流检测：有</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（9）控制方式：modbus RTU协议</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（10）控制参数：方向、速度、停止、刹车</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（11）PWM频率：1K～10K可设置（默认10K）</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E81709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75376A0">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1AC54838">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62AB9E28">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62</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B16A37F">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直流电机</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6578BE7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2E892B2">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6B8F7DA2">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3286A206">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（1）工作电压：DC 24V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（2）转速：200rpm</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7D2A5D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B87745B">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7068D79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6B8550B">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63</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847DF79">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直流电机凸轮</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4B80D518">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425910E7">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603B86AC">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7D8F8485">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直流电机凸轮</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3E53D7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6BAFE0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6E80AC3B">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FB247C2">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64</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0EF98A6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电机固定支架1个及配件(4个3*8螺丝4个m3螺母,6个3*6螺丝)</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21FFDD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0E9C4F8">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C13321A">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3C27AD6">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4个3*8螺丝4个m3螺母,6个3*6螺丝</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0C84F35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12A28ED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6A901D16">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A5777C4">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65</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787D7BF">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行程开关(单轮式)</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5107D9AD">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6393CEB0">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50D083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C2BC0C9">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单轮式</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1B6341C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6574C012">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428ED50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60CE71A0">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66</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B1A782A">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两输入模拟量通讯模块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718CF650">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69D7DC90">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69ABA5E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16</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03F9B0DC">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（1）端口数量：2个</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（2）端口类型：模拟输入</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（3）端口电流：4-20毫安</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223BA8F">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51E755B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7EE5063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B70347A">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67</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7E89A05">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RGB灯条</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0B4F0CB">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36090AA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2122D50">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5FAAC91E">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（1）工作电压：DC 24V</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（2）工作电流：＜240mA</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（3）LED视角：120度</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（4）颜色：RGB</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731967A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738176E9">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B221612">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39B8458B">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68</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2D1F3559">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摄像机支架</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1E9B7645">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6FBCB390">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3D7613E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2</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2B78B1DC">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配套安装支架</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6ECBA6DC">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48A0BC5C">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69728AC0">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228220BB">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69</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40A0B87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仿真器</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7BBF2B8">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233DFAD4">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E3FC0FA">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4</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9E94126">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含1个仿真器彩带连接线和1个仿真器数据线（1套）</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487FD715">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54AD0F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6E93DD6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1BC5B2D">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70</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52F81EB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行程开关</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15D36223">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469AA8EF">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3C4B0A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05C89291">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rPr>
              <w:t>该行程开关用于检测物体行程，实现自动化控制或位移限制，提供信号输出线。</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lang w:eastAsia="en-US"/>
              </w:rPr>
              <w:t>（1）额定工作电压(Ue)：380V(AC),220V(DC)</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（2）额定工作电流 (Ie)：0.30A(AC),0.12A(DC)</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（3）约定发热电流 (Ith)：5A</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（4）额定冲击耐受电压 (Uimp)：6000V</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（5）额定操作频率：1200次/h</w:t>
            </w:r>
            <w:r>
              <w:rPr>
                <w:rFonts w:hint="default" w:ascii="Times New Roman" w:hAnsi="Times New Roman" w:eastAsia="仿宋" w:cs="Times New Roman"/>
                <w:b w:val="0"/>
                <w:bCs w:val="0"/>
                <w:snapToGrid w:val="0"/>
                <w:color w:val="000000"/>
                <w:spacing w:val="6"/>
                <w:kern w:val="0"/>
                <w:sz w:val="21"/>
                <w:szCs w:val="21"/>
                <w:lang w:eastAsia="en-US"/>
              </w:rPr>
              <w:br w:type="textWrapping"/>
            </w:r>
            <w:r>
              <w:rPr>
                <w:rFonts w:hint="default" w:ascii="Times New Roman" w:hAnsi="Times New Roman" w:eastAsia="仿宋" w:cs="Times New Roman"/>
                <w:b w:val="0"/>
                <w:bCs w:val="0"/>
                <w:snapToGrid w:val="0"/>
                <w:color w:val="000000"/>
                <w:spacing w:val="6"/>
                <w:kern w:val="0"/>
                <w:sz w:val="21"/>
                <w:szCs w:val="21"/>
                <w:lang w:eastAsia="en-US"/>
              </w:rPr>
              <w:t>（6）通电持续频率：40%</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F4C2589">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FE4752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3433A9D4">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3960054F">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71</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7014536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安全光幕传感器配件(含4个支架、4颗螺母、4颗螺丝)</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2701500">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10567FA7">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42CBCCBE">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3</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42DEABA9">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数据线0.5米，4个支架、4颗螺母、4颗螺丝</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8463D22">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3122EE9E">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510DD3AA">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41843E1E">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72</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651C4E2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微波感应开关</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5EA9606">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3EAE94D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23BB9B8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2A4EAD09">
            <w:pPr>
              <w:autoSpaceDE w:val="0"/>
              <w:autoSpaceDN w:val="0"/>
              <w:spacing w:before="140" w:line="240" w:lineRule="auto"/>
              <w:ind w:right="100"/>
              <w:jc w:val="left"/>
              <w:rPr>
                <w:rFonts w:ascii="Times New Roman" w:hAnsi="Times New Roman" w:eastAsia="仿宋"/>
                <w:b w:val="0"/>
                <w:bCs w:val="0"/>
                <w:snapToGrid w:val="0"/>
                <w:color w:val="000000"/>
                <w:spacing w:val="6"/>
                <w:kern w:val="0"/>
                <w:szCs w:val="21"/>
              </w:rPr>
            </w:pPr>
            <w:r>
              <w:rPr>
                <w:rFonts w:hint="default" w:ascii="Times New Roman" w:hAnsi="Times New Roman" w:eastAsia="仿宋" w:cs="Times New Roman"/>
                <w:b w:val="0"/>
                <w:bCs w:val="0"/>
                <w:snapToGrid w:val="0"/>
                <w:color w:val="000000"/>
                <w:spacing w:val="6"/>
                <w:kern w:val="0"/>
                <w:sz w:val="21"/>
                <w:szCs w:val="21"/>
              </w:rPr>
              <w:t>（1）工作电压：DC 24V</w:t>
            </w:r>
          </w:p>
          <w:p w14:paraId="2FE24B4B">
            <w:pPr>
              <w:autoSpaceDE w:val="0"/>
              <w:autoSpaceDN w:val="0"/>
              <w:spacing w:before="140" w:line="240" w:lineRule="auto"/>
              <w:ind w:right="100"/>
              <w:jc w:val="left"/>
              <w:rPr>
                <w:rFonts w:ascii="Times New Roman" w:hAnsi="Times New Roman" w:eastAsia="仿宋"/>
                <w:b w:val="0"/>
                <w:bCs w:val="0"/>
                <w:snapToGrid w:val="0"/>
                <w:color w:val="000000"/>
                <w:spacing w:val="6"/>
                <w:kern w:val="0"/>
                <w:szCs w:val="21"/>
              </w:rPr>
            </w:pPr>
            <w:r>
              <w:rPr>
                <w:rFonts w:hint="default" w:ascii="Times New Roman" w:hAnsi="Times New Roman" w:eastAsia="仿宋" w:cs="Times New Roman"/>
                <w:b w:val="0"/>
                <w:bCs w:val="0"/>
                <w:snapToGrid w:val="0"/>
                <w:color w:val="000000"/>
                <w:spacing w:val="6"/>
                <w:kern w:val="0"/>
                <w:sz w:val="21"/>
                <w:szCs w:val="21"/>
              </w:rPr>
              <w:t>（2）感应方式：主动式</w:t>
            </w:r>
          </w:p>
          <w:p w14:paraId="07850A5C">
            <w:pPr>
              <w:autoSpaceDE w:val="0"/>
              <w:autoSpaceDN w:val="0"/>
              <w:spacing w:before="140" w:line="24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（3）工作温度：-20℃—+55℃</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（4）静态功耗：0.5瓦</w:t>
            </w:r>
            <w:r>
              <w:rPr>
                <w:rFonts w:hint="default" w:ascii="Times New Roman" w:hAnsi="Times New Roman" w:eastAsia="仿宋" w:cs="Times New Roman"/>
                <w:b w:val="0"/>
                <w:bCs w:val="0"/>
                <w:snapToGrid w:val="0"/>
                <w:color w:val="000000"/>
                <w:spacing w:val="6"/>
                <w:kern w:val="0"/>
                <w:sz w:val="21"/>
                <w:szCs w:val="21"/>
              </w:rPr>
              <w:br w:type="textWrapping"/>
            </w:r>
            <w:r>
              <w:rPr>
                <w:rFonts w:hint="default" w:ascii="Times New Roman" w:hAnsi="Times New Roman" w:eastAsia="仿宋" w:cs="Times New Roman"/>
                <w:b w:val="0"/>
                <w:bCs w:val="0"/>
                <w:snapToGrid w:val="0"/>
                <w:color w:val="000000"/>
                <w:spacing w:val="6"/>
                <w:kern w:val="0"/>
                <w:sz w:val="21"/>
                <w:szCs w:val="21"/>
              </w:rPr>
              <w:t>（5）输出方式：继电器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529108A4">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A596C82">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528330AF">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1D55C861">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73</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4CB99E3E">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mini USB数据线</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2DB0FEDD">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470580F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根</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0B8284B">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w:t>
            </w:r>
            <w:r>
              <w:rPr>
                <w:rFonts w:hint="eastAsia" w:ascii="Times New Roman" w:hAnsi="Times New Roman" w:eastAsia="仿宋" w:cs="Times New Roman"/>
                <w:b w:val="0"/>
                <w:bCs w:val="0"/>
                <w:snapToGrid w:val="0"/>
                <w:color w:val="000000"/>
                <w:spacing w:val="6"/>
                <w:kern w:val="0"/>
                <w:sz w:val="21"/>
                <w:szCs w:val="21"/>
                <w:lang w:val="en-US" w:eastAsia="zh-CN"/>
              </w:rPr>
              <w:t>0</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65512355">
            <w:pPr>
              <w:autoSpaceDE w:val="0"/>
              <w:autoSpaceDN w:val="0"/>
              <w:spacing w:before="140" w:line="360" w:lineRule="auto"/>
              <w:ind w:left="0" w:right="100" w:firstLine="0"/>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miniusb数据线梯形t型口，0.5米，可传输数据，用于调试器使用</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3641927D">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020A1AB1">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r w14:paraId="009103BC">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937" w:hRule="atLeast"/>
        </w:trPr>
        <w:tc>
          <w:tcPr>
            <w:tcW w:w="399" w:type="dxa"/>
            <w:tcBorders>
              <w:top w:val="single" w:color="000000" w:sz="4" w:space="0"/>
              <w:left w:val="single" w:color="000000" w:sz="4" w:space="0"/>
              <w:bottom w:val="single" w:color="000000" w:sz="4" w:space="0"/>
              <w:right w:val="single" w:color="000000" w:sz="4" w:space="0"/>
            </w:tcBorders>
            <w:noWrap w:val="0"/>
            <w:vAlign w:val="center"/>
          </w:tcPr>
          <w:p w14:paraId="7C3AB74B">
            <w:pPr>
              <w:autoSpaceDE w:val="0"/>
              <w:autoSpaceDN w:val="0"/>
              <w:spacing w:before="68" w:line="239"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75</w:t>
            </w:r>
          </w:p>
        </w:tc>
        <w:tc>
          <w:tcPr>
            <w:tcW w:w="1138" w:type="dxa"/>
            <w:tcBorders>
              <w:top w:val="single" w:color="000000" w:sz="4" w:space="0"/>
              <w:left w:val="single" w:color="000000" w:sz="4" w:space="0"/>
              <w:bottom w:val="single" w:color="000000" w:sz="4" w:space="0"/>
              <w:right w:val="single" w:color="000000" w:sz="4" w:space="0"/>
            </w:tcBorders>
            <w:noWrap w:val="0"/>
            <w:vAlign w:val="center"/>
          </w:tcPr>
          <w:p w14:paraId="7F670B30">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语音识别模块</w:t>
            </w:r>
          </w:p>
        </w:tc>
        <w:tc>
          <w:tcPr>
            <w:tcW w:w="708" w:type="dxa"/>
            <w:tcBorders>
              <w:top w:val="single" w:color="000000" w:sz="4" w:space="0"/>
              <w:left w:val="single" w:color="000000" w:sz="4" w:space="0"/>
              <w:bottom w:val="single" w:color="000000" w:sz="4" w:space="0"/>
              <w:right w:val="single" w:color="000000" w:sz="4" w:space="0"/>
            </w:tcBorders>
            <w:noWrap w:val="0"/>
            <w:vAlign w:val="center"/>
          </w:tcPr>
          <w:p w14:paraId="00DC947D">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c>
          <w:tcPr>
            <w:tcW w:w="567" w:type="dxa"/>
            <w:tcBorders>
              <w:top w:val="single" w:color="000000" w:sz="4" w:space="0"/>
              <w:left w:val="single" w:color="000000" w:sz="4" w:space="0"/>
              <w:bottom w:val="single" w:color="000000" w:sz="4" w:space="0"/>
              <w:right w:val="single" w:color="000000" w:sz="4" w:space="0"/>
            </w:tcBorders>
            <w:noWrap w:val="0"/>
            <w:vAlign w:val="center"/>
          </w:tcPr>
          <w:p w14:paraId="7F76AB23">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rPr>
            </w:pPr>
            <w:r>
              <w:rPr>
                <w:rFonts w:hint="default" w:ascii="Times New Roman" w:hAnsi="Times New Roman" w:eastAsia="仿宋" w:cs="Times New Roman"/>
                <w:b w:val="0"/>
                <w:bCs w:val="0"/>
                <w:snapToGrid w:val="0"/>
                <w:color w:val="000000"/>
                <w:spacing w:val="6"/>
                <w:kern w:val="0"/>
                <w:sz w:val="21"/>
                <w:szCs w:val="21"/>
              </w:rPr>
              <w:t>套</w:t>
            </w:r>
          </w:p>
        </w:tc>
        <w:tc>
          <w:tcPr>
            <w:tcW w:w="426" w:type="dxa"/>
            <w:tcBorders>
              <w:top w:val="single" w:color="000000" w:sz="4" w:space="0"/>
              <w:left w:val="single" w:color="000000" w:sz="4" w:space="0"/>
              <w:bottom w:val="single" w:color="000000" w:sz="4" w:space="0"/>
              <w:right w:val="single" w:color="000000" w:sz="4" w:space="0"/>
            </w:tcBorders>
            <w:noWrap w:val="0"/>
            <w:vAlign w:val="center"/>
          </w:tcPr>
          <w:p w14:paraId="7E90384D">
            <w:pPr>
              <w:autoSpaceDE w:val="0"/>
              <w:autoSpaceDN w:val="0"/>
              <w:spacing w:before="68"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55</w:t>
            </w:r>
          </w:p>
        </w:tc>
        <w:tc>
          <w:tcPr>
            <w:tcW w:w="4314" w:type="dxa"/>
            <w:tcBorders>
              <w:top w:val="single" w:color="000000" w:sz="4" w:space="0"/>
              <w:left w:val="single" w:color="000000" w:sz="4" w:space="0"/>
              <w:bottom w:val="single" w:color="000000" w:sz="4" w:space="0"/>
              <w:right w:val="single" w:color="000000" w:sz="4" w:space="0"/>
            </w:tcBorders>
            <w:noWrap w:val="0"/>
            <w:vAlign w:val="center"/>
          </w:tcPr>
          <w:p w14:paraId="789A8536">
            <w:pPr>
              <w:autoSpaceDE w:val="0"/>
              <w:autoSpaceDN w:val="0"/>
              <w:spacing w:before="140" w:line="360" w:lineRule="auto"/>
              <w:ind w:left="480" w:right="100" w:hanging="280"/>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转PH2.0-4P</w:t>
            </w:r>
          </w:p>
        </w:tc>
        <w:tc>
          <w:tcPr>
            <w:tcW w:w="560" w:type="dxa"/>
            <w:tcBorders>
              <w:top w:val="single" w:color="000000" w:sz="4" w:space="0"/>
              <w:left w:val="single" w:color="000000" w:sz="4" w:space="0"/>
              <w:bottom w:val="single" w:color="000000" w:sz="4" w:space="0"/>
              <w:right w:val="single" w:color="000000" w:sz="4" w:space="0"/>
            </w:tcBorders>
            <w:noWrap w:val="0"/>
            <w:vAlign w:val="center"/>
          </w:tcPr>
          <w:p w14:paraId="2FFCDF57">
            <w:pPr>
              <w:autoSpaceDE w:val="0"/>
              <w:autoSpaceDN w:val="0"/>
              <w:spacing w:before="140" w:line="360" w:lineRule="auto"/>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7天</w:t>
            </w:r>
          </w:p>
        </w:tc>
        <w:tc>
          <w:tcPr>
            <w:tcW w:w="709" w:type="dxa"/>
            <w:tcBorders>
              <w:top w:val="single" w:color="000000" w:sz="4" w:space="0"/>
              <w:left w:val="single" w:color="000000" w:sz="4" w:space="0"/>
              <w:bottom w:val="single" w:color="000000" w:sz="4" w:space="0"/>
              <w:right w:val="single" w:color="000000" w:sz="4" w:space="0"/>
            </w:tcBorders>
            <w:noWrap w:val="0"/>
            <w:vAlign w:val="top"/>
          </w:tcPr>
          <w:p w14:paraId="22CE9554">
            <w:pPr>
              <w:autoSpaceDE w:val="0"/>
              <w:autoSpaceDN w:val="0"/>
              <w:spacing w:before="108"/>
              <w:jc w:val="left"/>
              <w:rPr>
                <w:rFonts w:hint="default" w:ascii="Times New Roman" w:hAnsi="Times New Roman" w:eastAsia="仿宋" w:cs="Times New Roman"/>
                <w:b w:val="0"/>
                <w:bCs w:val="0"/>
                <w:snapToGrid w:val="0"/>
                <w:color w:val="000000"/>
                <w:spacing w:val="6"/>
                <w:kern w:val="0"/>
                <w:sz w:val="21"/>
                <w:szCs w:val="21"/>
                <w:lang w:eastAsia="en-US"/>
              </w:rPr>
            </w:pPr>
            <w:r>
              <w:rPr>
                <w:rFonts w:hint="default" w:ascii="Times New Roman" w:hAnsi="Times New Roman" w:eastAsia="仿宋" w:cs="Times New Roman"/>
                <w:b w:val="0"/>
                <w:bCs w:val="0"/>
                <w:snapToGrid w:val="0"/>
                <w:color w:val="000000"/>
                <w:spacing w:val="6"/>
                <w:kern w:val="0"/>
                <w:sz w:val="21"/>
                <w:szCs w:val="21"/>
                <w:lang w:eastAsia="en-US"/>
              </w:rPr>
              <w:t>否</w:t>
            </w:r>
          </w:p>
        </w:tc>
      </w:tr>
    </w:tbl>
    <w:p w14:paraId="5EF6B2C0">
      <w:pPr>
        <w:pStyle w:val="12"/>
        <w:widowControl/>
        <w:kinsoku w:val="0"/>
        <w:adjustRightInd w:val="0"/>
        <w:snapToGrid w:val="0"/>
        <w:spacing w:line="300" w:lineRule="auto"/>
        <w:ind w:firstLine="560" w:firstLineChars="200"/>
        <w:jc w:val="left"/>
        <w:textAlignment w:val="baseline"/>
        <w:rPr>
          <w:snapToGrid w:val="0"/>
          <w:color w:val="000000"/>
          <w:kern w:val="0"/>
          <w:sz w:val="28"/>
          <w:szCs w:val="28"/>
          <w:lang w:eastAsia="zh-CN"/>
        </w:rPr>
      </w:pPr>
      <w:r>
        <w:rPr>
          <w:snapToGrid w:val="0"/>
          <w:color w:val="000000"/>
          <w:kern w:val="0"/>
          <w:sz w:val="28"/>
          <w:szCs w:val="28"/>
          <w:lang w:eastAsia="zh-CN"/>
        </w:rPr>
        <w:t>1．功能要求：</w:t>
      </w:r>
    </w:p>
    <w:p w14:paraId="76E539D0">
      <w:pPr>
        <w:pStyle w:val="12"/>
        <w:widowControl/>
        <w:kinsoku w:val="0"/>
        <w:adjustRightInd w:val="0"/>
        <w:snapToGrid w:val="0"/>
        <w:spacing w:line="300" w:lineRule="auto"/>
        <w:ind w:firstLine="560" w:firstLineChars="200"/>
        <w:jc w:val="left"/>
        <w:textAlignment w:val="baseline"/>
        <w:rPr>
          <w:rFonts w:hint="eastAsia"/>
          <w:snapToGrid w:val="0"/>
          <w:color w:val="000000"/>
          <w:kern w:val="0"/>
          <w:sz w:val="28"/>
          <w:szCs w:val="28"/>
          <w:lang w:eastAsia="zh-CN"/>
        </w:rPr>
      </w:pPr>
      <w:r>
        <w:rPr>
          <w:rFonts w:hint="eastAsia"/>
          <w:snapToGrid w:val="0"/>
          <w:color w:val="000000"/>
          <w:kern w:val="0"/>
          <w:sz w:val="28"/>
          <w:szCs w:val="28"/>
          <w:lang w:eastAsia="zh-CN"/>
        </w:rPr>
        <w:t>采购设备应满足物联网工程学院实训室实践使用，详细参数指标见</w:t>
      </w:r>
      <w:r>
        <w:rPr>
          <w:rFonts w:hint="eastAsia"/>
          <w:snapToGrid w:val="0"/>
          <w:color w:val="000000"/>
          <w:kern w:val="0"/>
          <w:sz w:val="28"/>
          <w:szCs w:val="28"/>
          <w:lang w:val="en-US" w:eastAsia="zh-CN"/>
        </w:rPr>
        <w:t>上述表格</w:t>
      </w:r>
      <w:r>
        <w:rPr>
          <w:rFonts w:hint="eastAsia"/>
          <w:snapToGrid w:val="0"/>
          <w:color w:val="000000"/>
          <w:kern w:val="0"/>
          <w:sz w:val="28"/>
          <w:szCs w:val="28"/>
          <w:lang w:eastAsia="zh-CN"/>
        </w:rPr>
        <w:t>。</w:t>
      </w:r>
    </w:p>
    <w:p w14:paraId="75BC4A75">
      <w:pPr>
        <w:pStyle w:val="12"/>
        <w:widowControl/>
        <w:kinsoku w:val="0"/>
        <w:adjustRightInd w:val="0"/>
        <w:snapToGrid w:val="0"/>
        <w:spacing w:line="300" w:lineRule="auto"/>
        <w:ind w:firstLine="560" w:firstLineChars="200"/>
        <w:jc w:val="left"/>
        <w:textAlignment w:val="baseline"/>
        <w:rPr>
          <w:rFonts w:hint="eastAsia"/>
          <w:snapToGrid w:val="0"/>
          <w:color w:val="000000"/>
          <w:kern w:val="0"/>
          <w:sz w:val="28"/>
          <w:szCs w:val="28"/>
          <w:lang w:eastAsia="zh-CN"/>
        </w:rPr>
      </w:pPr>
      <w:r>
        <w:rPr>
          <w:snapToGrid w:val="0"/>
          <w:color w:val="000000"/>
          <w:kern w:val="0"/>
          <w:sz w:val="28"/>
          <w:szCs w:val="28"/>
          <w:lang w:eastAsia="zh-CN"/>
        </w:rPr>
        <w:t>2．</w:t>
      </w:r>
      <w:r>
        <w:rPr>
          <w:rFonts w:hint="eastAsia"/>
          <w:snapToGrid w:val="0"/>
          <w:color w:val="000000"/>
          <w:kern w:val="0"/>
          <w:sz w:val="28"/>
          <w:szCs w:val="28"/>
          <w:lang w:val="en-US" w:eastAsia="zh-CN"/>
        </w:rPr>
        <w:t>验收标准：按照</w:t>
      </w:r>
      <w:r>
        <w:rPr>
          <w:rFonts w:hint="eastAsia"/>
          <w:snapToGrid w:val="0"/>
          <w:color w:val="000000"/>
          <w:kern w:val="0"/>
          <w:sz w:val="28"/>
          <w:szCs w:val="28"/>
          <w:lang w:eastAsia="zh-CN"/>
        </w:rPr>
        <w:t>国家相关标准、采购文件（包括附件采购清单）及成交方的响应文件、合同约定内容进行验收。</w:t>
      </w:r>
    </w:p>
    <w:p w14:paraId="7BCBB12E">
      <w:pPr>
        <w:pStyle w:val="12"/>
        <w:widowControl/>
        <w:kinsoku w:val="0"/>
        <w:adjustRightInd w:val="0"/>
        <w:snapToGrid w:val="0"/>
        <w:spacing w:line="300" w:lineRule="auto"/>
        <w:ind w:firstLine="560" w:firstLineChars="200"/>
        <w:jc w:val="left"/>
        <w:textAlignment w:val="baseline"/>
        <w:rPr>
          <w:snapToGrid w:val="0"/>
          <w:color w:val="000000"/>
          <w:kern w:val="0"/>
          <w:sz w:val="28"/>
          <w:szCs w:val="28"/>
          <w:lang w:eastAsia="zh-CN"/>
        </w:rPr>
      </w:pPr>
      <w:r>
        <w:rPr>
          <w:snapToGrid w:val="0"/>
          <w:color w:val="000000"/>
          <w:kern w:val="0"/>
          <w:sz w:val="28"/>
          <w:szCs w:val="28"/>
          <w:lang w:eastAsia="zh-CN"/>
        </w:rPr>
        <w:t>3．后续运营维护、升级更新、备品备件等要求：</w:t>
      </w:r>
    </w:p>
    <w:p w14:paraId="236DFD00">
      <w:pPr>
        <w:pStyle w:val="12"/>
        <w:widowControl/>
        <w:kinsoku w:val="0"/>
        <w:adjustRightInd w:val="0"/>
        <w:snapToGrid w:val="0"/>
        <w:spacing w:line="300" w:lineRule="auto"/>
        <w:ind w:firstLine="560" w:firstLineChars="200"/>
        <w:jc w:val="left"/>
        <w:textAlignment w:val="baseline"/>
        <w:rPr>
          <w:rFonts w:hint="eastAsia"/>
          <w:snapToGrid w:val="0"/>
          <w:color w:val="000000"/>
          <w:kern w:val="0"/>
          <w:sz w:val="28"/>
          <w:szCs w:val="28"/>
          <w:lang w:eastAsia="zh-CN"/>
        </w:rPr>
      </w:pPr>
      <w:r>
        <w:rPr>
          <w:rFonts w:hint="eastAsia"/>
          <w:snapToGrid w:val="0"/>
          <w:color w:val="000000"/>
          <w:kern w:val="0"/>
          <w:sz w:val="28"/>
          <w:szCs w:val="28"/>
          <w:lang w:eastAsia="zh-CN"/>
        </w:rPr>
        <w:t>供应商需提供至少1年（本次采购属于配件和耗材质保1年）的免费质保期，质保期内如设备出现非人为损坏故障，供应商需在 48 小时内响应维修需求，无法维修的需免费更换同型号设备。</w:t>
      </w:r>
    </w:p>
    <w:p w14:paraId="6986E371">
      <w:pPr>
        <w:pStyle w:val="12"/>
        <w:widowControl/>
        <w:kinsoku w:val="0"/>
        <w:adjustRightInd w:val="0"/>
        <w:snapToGrid w:val="0"/>
        <w:spacing w:line="300" w:lineRule="auto"/>
        <w:ind w:firstLine="560" w:firstLineChars="200"/>
        <w:jc w:val="left"/>
        <w:textAlignment w:val="baseline"/>
        <w:rPr>
          <w:rFonts w:hint="eastAsia"/>
          <w:snapToGrid w:val="0"/>
          <w:color w:val="000000"/>
          <w:kern w:val="0"/>
          <w:sz w:val="28"/>
          <w:szCs w:val="28"/>
          <w:lang w:eastAsia="zh-CN"/>
        </w:rPr>
      </w:pPr>
      <w:r>
        <w:rPr>
          <w:rFonts w:hint="eastAsia"/>
          <w:snapToGrid w:val="0"/>
          <w:color w:val="000000"/>
          <w:kern w:val="0"/>
          <w:sz w:val="28"/>
          <w:szCs w:val="28"/>
          <w:lang w:eastAsia="zh-CN"/>
        </w:rPr>
        <w:t>质保期外，供应商需提供长期的维修服务及配件供应，维修费用及配件价格需合理透明。</w:t>
      </w:r>
    </w:p>
    <w:p w14:paraId="2BD04148">
      <w:pPr>
        <w:pStyle w:val="12"/>
        <w:keepNext w:val="0"/>
        <w:keepLines w:val="0"/>
        <w:pageBreakBefore w:val="0"/>
        <w:widowControl/>
        <w:kinsoku w:val="0"/>
        <w:wordWrap/>
        <w:overflowPunct/>
        <w:topLinePunct w:val="0"/>
        <w:autoSpaceDE/>
        <w:autoSpaceDN/>
        <w:bidi w:val="0"/>
        <w:adjustRightInd w:val="0"/>
        <w:snapToGrid w:val="0"/>
        <w:spacing w:before="157" w:beforeLines="50" w:after="157" w:afterLines="50" w:line="300" w:lineRule="auto"/>
        <w:jc w:val="left"/>
        <w:textAlignment w:val="baseline"/>
        <w:rPr>
          <w:rFonts w:hint="eastAsia" w:ascii="宋体" w:hAnsi="宋体" w:eastAsia="宋体" w:cs="Times New Roman"/>
          <w:b w:val="0"/>
          <w:bCs/>
          <w:color w:val="000000"/>
          <w:kern w:val="0"/>
          <w:sz w:val="28"/>
          <w:szCs w:val="28"/>
          <w:lang w:val="en-US" w:eastAsia="zh-CN" w:bidi="ar-SA"/>
        </w:rPr>
      </w:pPr>
      <w:r>
        <w:rPr>
          <w:rFonts w:hint="eastAsia" w:ascii="宋体" w:hAnsi="宋体" w:eastAsia="宋体" w:cs="Times New Roman"/>
          <w:b w:val="0"/>
          <w:bCs/>
          <w:color w:val="000000"/>
          <w:kern w:val="0"/>
          <w:sz w:val="28"/>
          <w:szCs w:val="28"/>
          <w:lang w:val="en-US" w:eastAsia="zh-CN" w:bidi="ar-SA"/>
        </w:rPr>
        <w:t>三、服务要求</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19"/>
        <w:gridCol w:w="1539"/>
        <w:gridCol w:w="895"/>
        <w:gridCol w:w="4943"/>
      </w:tblGrid>
      <w:tr w14:paraId="63877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jc w:val="center"/>
        </w:trPr>
        <w:tc>
          <w:tcPr>
            <w:tcW w:w="919" w:type="dxa"/>
            <w:tcBorders>
              <w:top w:val="single" w:color="000000" w:sz="4" w:space="0"/>
              <w:left w:val="single" w:color="000000" w:sz="4" w:space="0"/>
              <w:bottom w:val="single" w:color="000000" w:sz="4" w:space="0"/>
              <w:right w:val="single" w:color="000000" w:sz="4" w:space="0"/>
            </w:tcBorders>
            <w:noWrap w:val="0"/>
            <w:vAlign w:val="center"/>
          </w:tcPr>
          <w:p w14:paraId="6CD143C2">
            <w:pPr>
              <w:autoSpaceDE w:val="0"/>
              <w:autoSpaceDN w:val="0"/>
              <w:spacing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CD428ED">
            <w:pPr>
              <w:autoSpaceDE w:val="0"/>
              <w:autoSpaceDN w:val="0"/>
              <w:spacing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指标项</w:t>
            </w:r>
          </w:p>
        </w:tc>
        <w:tc>
          <w:tcPr>
            <w:tcW w:w="895" w:type="dxa"/>
            <w:tcBorders>
              <w:top w:val="single" w:color="000000" w:sz="4" w:space="0"/>
              <w:left w:val="single" w:color="000000" w:sz="4" w:space="0"/>
              <w:bottom w:val="single" w:color="000000" w:sz="4" w:space="0"/>
              <w:right w:val="single" w:color="000000" w:sz="4" w:space="0"/>
            </w:tcBorders>
            <w:noWrap w:val="0"/>
            <w:vAlign w:val="center"/>
          </w:tcPr>
          <w:p w14:paraId="15C4D79F">
            <w:pPr>
              <w:autoSpaceDE w:val="0"/>
              <w:autoSpaceDN w:val="0"/>
              <w:spacing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重要性</w:t>
            </w:r>
          </w:p>
        </w:tc>
        <w:tc>
          <w:tcPr>
            <w:tcW w:w="4943" w:type="dxa"/>
            <w:tcBorders>
              <w:top w:val="single" w:color="000000" w:sz="4" w:space="0"/>
              <w:left w:val="single" w:color="000000" w:sz="4" w:space="0"/>
              <w:bottom w:val="single" w:color="000000" w:sz="4" w:space="0"/>
              <w:right w:val="single" w:color="000000" w:sz="4" w:space="0"/>
            </w:tcBorders>
            <w:noWrap w:val="0"/>
            <w:vAlign w:val="center"/>
          </w:tcPr>
          <w:p w14:paraId="4A7E4862">
            <w:pPr>
              <w:autoSpaceDE w:val="0"/>
              <w:autoSpaceDN w:val="0"/>
              <w:spacing w:line="239" w:lineRule="auto"/>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指标要求</w:t>
            </w:r>
          </w:p>
        </w:tc>
      </w:tr>
      <w:tr w14:paraId="2B908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jc w:val="center"/>
        </w:trPr>
        <w:tc>
          <w:tcPr>
            <w:tcW w:w="919" w:type="dxa"/>
            <w:tcBorders>
              <w:top w:val="single" w:color="000000" w:sz="4" w:space="0"/>
              <w:left w:val="single" w:color="000000" w:sz="4" w:space="0"/>
              <w:bottom w:val="single" w:color="000000" w:sz="4" w:space="0"/>
              <w:right w:val="single" w:color="000000" w:sz="4" w:space="0"/>
            </w:tcBorders>
            <w:noWrap w:val="0"/>
            <w:vAlign w:val="center"/>
          </w:tcPr>
          <w:p w14:paraId="180B145F">
            <w:pPr>
              <w:pStyle w:val="12"/>
              <w:widowControl/>
              <w:kinsoku w:val="0"/>
              <w:adjustRightInd w:val="0"/>
              <w:snapToGrid w:val="0"/>
              <w:spacing w:before="185" w:line="224" w:lineRule="auto"/>
              <w:ind w:firstLine="484" w:firstLineChars="200"/>
              <w:jc w:val="both"/>
              <w:textAlignment w:val="baseline"/>
              <w:rPr>
                <w:snapToGrid w:val="0"/>
                <w:color w:val="000000"/>
                <w:spacing w:val="6"/>
                <w:kern w:val="0"/>
                <w:sz w:val="23"/>
                <w:szCs w:val="23"/>
                <w:lang w:eastAsia="zh-CN"/>
              </w:rPr>
            </w:pPr>
            <w:r>
              <w:rPr>
                <w:snapToGrid w:val="0"/>
                <w:color w:val="000000"/>
                <w:spacing w:val="6"/>
                <w:kern w:val="0"/>
                <w:sz w:val="23"/>
                <w:szCs w:val="23"/>
                <w:lang w:eastAsia="zh-CN"/>
              </w:rPr>
              <w:t>1</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C0AA01D">
            <w:pPr>
              <w:pStyle w:val="12"/>
              <w:widowControl/>
              <w:kinsoku w:val="0"/>
              <w:adjustRightInd w:val="0"/>
              <w:snapToGrid w:val="0"/>
              <w:spacing w:before="185" w:line="224" w:lineRule="auto"/>
              <w:jc w:val="center"/>
              <w:textAlignment w:val="baseline"/>
              <w:rPr>
                <w:snapToGrid w:val="0"/>
                <w:color w:val="000000"/>
                <w:kern w:val="0"/>
                <w:sz w:val="24"/>
                <w:szCs w:val="24"/>
                <w:lang w:eastAsia="zh-CN"/>
              </w:rPr>
            </w:pPr>
            <w:r>
              <w:rPr>
                <w:snapToGrid w:val="0"/>
                <w:color w:val="000000"/>
                <w:kern w:val="0"/>
                <w:sz w:val="24"/>
                <w:szCs w:val="24"/>
                <w:lang w:eastAsia="zh-CN"/>
              </w:rPr>
              <w:t>供货期／服务期／工期</w:t>
            </w:r>
          </w:p>
        </w:tc>
        <w:tc>
          <w:tcPr>
            <w:tcW w:w="895" w:type="dxa"/>
            <w:tcBorders>
              <w:top w:val="single" w:color="000000" w:sz="4" w:space="0"/>
              <w:left w:val="single" w:color="000000" w:sz="4" w:space="0"/>
              <w:bottom w:val="single" w:color="000000" w:sz="4" w:space="0"/>
              <w:right w:val="single" w:color="000000" w:sz="4" w:space="0"/>
            </w:tcBorders>
            <w:noWrap w:val="0"/>
            <w:vAlign w:val="center"/>
          </w:tcPr>
          <w:p w14:paraId="0E1F3B4E">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tc>
        <w:tc>
          <w:tcPr>
            <w:tcW w:w="4943" w:type="dxa"/>
            <w:tcBorders>
              <w:top w:val="single" w:color="000000" w:sz="4" w:space="0"/>
              <w:left w:val="single" w:color="000000" w:sz="4" w:space="0"/>
              <w:bottom w:val="single" w:color="000000" w:sz="4" w:space="0"/>
              <w:right w:val="single" w:color="000000" w:sz="4" w:space="0"/>
            </w:tcBorders>
            <w:noWrap w:val="0"/>
            <w:vAlign w:val="center"/>
          </w:tcPr>
          <w:p w14:paraId="738A3172">
            <w:pPr>
              <w:pStyle w:val="12"/>
              <w:widowControl/>
              <w:kinsoku w:val="0"/>
              <w:adjustRightInd w:val="0"/>
              <w:snapToGrid w:val="0"/>
              <w:spacing w:before="185" w:line="224" w:lineRule="auto"/>
              <w:ind w:firstLine="460" w:firstLineChars="200"/>
              <w:jc w:val="both"/>
              <w:textAlignment w:val="baseline"/>
              <w:rPr>
                <w:snapToGrid w:val="0"/>
                <w:color w:val="000000"/>
                <w:spacing w:val="6"/>
                <w:kern w:val="0"/>
                <w:sz w:val="23"/>
                <w:szCs w:val="23"/>
                <w:lang w:eastAsia="zh-CN"/>
              </w:rPr>
            </w:pPr>
            <w:r>
              <w:rPr>
                <w:rFonts w:hint="eastAsia"/>
                <w:snapToGrid w:val="0"/>
                <w:color w:val="000000"/>
                <w:kern w:val="0"/>
                <w:sz w:val="23"/>
                <w:szCs w:val="23"/>
                <w:lang w:eastAsia="zh-CN"/>
              </w:rPr>
              <w:t>合同签订后7个工作日内完成所有设备的交付。</w:t>
            </w:r>
          </w:p>
        </w:tc>
      </w:tr>
      <w:tr w14:paraId="3CFE9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919" w:type="dxa"/>
            <w:tcBorders>
              <w:top w:val="single" w:color="000000" w:sz="4" w:space="0"/>
              <w:left w:val="single" w:color="000000" w:sz="4" w:space="0"/>
              <w:bottom w:val="single" w:color="000000" w:sz="4" w:space="0"/>
              <w:right w:val="single" w:color="000000" w:sz="4" w:space="0"/>
            </w:tcBorders>
            <w:noWrap w:val="0"/>
            <w:vAlign w:val="center"/>
          </w:tcPr>
          <w:p w14:paraId="0991D960">
            <w:pPr>
              <w:pStyle w:val="12"/>
              <w:widowControl/>
              <w:kinsoku w:val="0"/>
              <w:adjustRightInd w:val="0"/>
              <w:snapToGrid w:val="0"/>
              <w:spacing w:before="185" w:line="224" w:lineRule="auto"/>
              <w:ind w:firstLine="484" w:firstLineChars="200"/>
              <w:jc w:val="both"/>
              <w:textAlignment w:val="baseline"/>
              <w:rPr>
                <w:snapToGrid w:val="0"/>
                <w:color w:val="000000"/>
                <w:spacing w:val="6"/>
                <w:kern w:val="0"/>
                <w:sz w:val="23"/>
                <w:szCs w:val="23"/>
                <w:lang w:eastAsia="zh-CN"/>
              </w:rPr>
            </w:pPr>
            <w:r>
              <w:rPr>
                <w:snapToGrid w:val="0"/>
                <w:color w:val="000000"/>
                <w:spacing w:val="6"/>
                <w:kern w:val="0"/>
                <w:sz w:val="23"/>
                <w:szCs w:val="23"/>
                <w:lang w:eastAsia="zh-CN"/>
              </w:rPr>
              <w:t>2</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15C32452">
            <w:pPr>
              <w:pStyle w:val="12"/>
              <w:widowControl/>
              <w:kinsoku w:val="0"/>
              <w:adjustRightInd w:val="0"/>
              <w:snapToGrid w:val="0"/>
              <w:spacing w:before="185"/>
              <w:jc w:val="center"/>
              <w:textAlignment w:val="baseline"/>
              <w:rPr>
                <w:snapToGrid w:val="0"/>
                <w:color w:val="000000"/>
                <w:kern w:val="0"/>
                <w:sz w:val="24"/>
                <w:szCs w:val="24"/>
                <w:lang w:eastAsia="zh-CN"/>
              </w:rPr>
            </w:pPr>
            <w:r>
              <w:rPr>
                <w:snapToGrid w:val="0"/>
                <w:color w:val="000000"/>
                <w:kern w:val="0"/>
                <w:sz w:val="24"/>
                <w:szCs w:val="24"/>
                <w:lang w:eastAsia="zh-CN"/>
              </w:rPr>
              <w:t>交货／服务／建设地点</w:t>
            </w:r>
          </w:p>
        </w:tc>
        <w:tc>
          <w:tcPr>
            <w:tcW w:w="895" w:type="dxa"/>
            <w:tcBorders>
              <w:top w:val="single" w:color="000000" w:sz="4" w:space="0"/>
              <w:left w:val="single" w:color="000000" w:sz="4" w:space="0"/>
              <w:bottom w:val="single" w:color="000000" w:sz="4" w:space="0"/>
              <w:right w:val="single" w:color="000000" w:sz="4" w:space="0"/>
            </w:tcBorders>
            <w:noWrap w:val="0"/>
            <w:vAlign w:val="center"/>
          </w:tcPr>
          <w:p w14:paraId="1173AA7A">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tc>
        <w:tc>
          <w:tcPr>
            <w:tcW w:w="4943" w:type="dxa"/>
            <w:tcBorders>
              <w:top w:val="single" w:color="000000" w:sz="4" w:space="0"/>
              <w:left w:val="single" w:color="000000" w:sz="4" w:space="0"/>
              <w:bottom w:val="single" w:color="000000" w:sz="4" w:space="0"/>
              <w:right w:val="single" w:color="000000" w:sz="4" w:space="0"/>
            </w:tcBorders>
            <w:noWrap w:val="0"/>
            <w:vAlign w:val="center"/>
          </w:tcPr>
          <w:p w14:paraId="3933FFFF">
            <w:pPr>
              <w:pStyle w:val="12"/>
              <w:widowControl/>
              <w:kinsoku w:val="0"/>
              <w:adjustRightInd w:val="0"/>
              <w:snapToGrid w:val="0"/>
              <w:spacing w:before="185" w:line="224" w:lineRule="auto"/>
              <w:ind w:firstLine="484" w:firstLineChars="200"/>
              <w:jc w:val="both"/>
              <w:textAlignment w:val="baseline"/>
              <w:rPr>
                <w:snapToGrid w:val="0"/>
                <w:color w:val="000000"/>
                <w:spacing w:val="6"/>
                <w:kern w:val="0"/>
                <w:sz w:val="23"/>
                <w:szCs w:val="23"/>
                <w:lang w:eastAsia="zh-CN"/>
              </w:rPr>
            </w:pPr>
            <w:r>
              <w:rPr>
                <w:rFonts w:hint="eastAsia"/>
                <w:snapToGrid w:val="0"/>
                <w:color w:val="000000"/>
                <w:spacing w:val="6"/>
                <w:kern w:val="0"/>
                <w:sz w:val="23"/>
                <w:szCs w:val="23"/>
                <w:lang w:eastAsia="zh-CN"/>
              </w:rPr>
              <w:t>江苏信息职业技术学院物联网工程学院内指定地点。</w:t>
            </w:r>
          </w:p>
        </w:tc>
      </w:tr>
      <w:tr w14:paraId="08060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jc w:val="center"/>
        </w:trPr>
        <w:tc>
          <w:tcPr>
            <w:tcW w:w="919" w:type="dxa"/>
            <w:tcBorders>
              <w:top w:val="single" w:color="000000" w:sz="4" w:space="0"/>
              <w:left w:val="single" w:color="000000" w:sz="4" w:space="0"/>
              <w:bottom w:val="single" w:color="000000" w:sz="4" w:space="0"/>
              <w:right w:val="single" w:color="000000" w:sz="4" w:space="0"/>
            </w:tcBorders>
            <w:noWrap w:val="0"/>
            <w:vAlign w:val="center"/>
          </w:tcPr>
          <w:p w14:paraId="61DF7E32">
            <w:pPr>
              <w:pStyle w:val="12"/>
              <w:widowControl/>
              <w:kinsoku w:val="0"/>
              <w:adjustRightInd w:val="0"/>
              <w:snapToGrid w:val="0"/>
              <w:spacing w:before="185" w:line="224" w:lineRule="auto"/>
              <w:ind w:firstLine="0" w:firstLineChars="0"/>
              <w:jc w:val="both"/>
              <w:textAlignment w:val="baseline"/>
              <w:rPr>
                <w:snapToGrid w:val="0"/>
                <w:color w:val="000000"/>
                <w:spacing w:val="6"/>
                <w:kern w:val="0"/>
                <w:sz w:val="23"/>
                <w:szCs w:val="23"/>
                <w:lang w:eastAsia="zh-CN"/>
              </w:rPr>
            </w:pPr>
            <w:r>
              <w:rPr>
                <w:rFonts w:hint="eastAsia"/>
                <w:snapToGrid w:val="0"/>
                <w:color w:val="000000"/>
                <w:spacing w:val="6"/>
                <w:kern w:val="0"/>
                <w:sz w:val="23"/>
                <w:szCs w:val="23"/>
                <w:lang w:eastAsia="zh-CN"/>
              </w:rPr>
              <w:t xml:space="preserve">   </w:t>
            </w:r>
            <w:r>
              <w:rPr>
                <w:snapToGrid w:val="0"/>
                <w:color w:val="000000"/>
                <w:spacing w:val="6"/>
                <w:kern w:val="0"/>
                <w:sz w:val="23"/>
                <w:szCs w:val="23"/>
                <w:lang w:eastAsia="zh-CN"/>
              </w:rPr>
              <w:t>3</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DB51670">
            <w:pPr>
              <w:pStyle w:val="12"/>
              <w:widowControl/>
              <w:kinsoku w:val="0"/>
              <w:adjustRightInd w:val="0"/>
              <w:snapToGrid w:val="0"/>
              <w:spacing w:before="185" w:line="224" w:lineRule="auto"/>
              <w:ind w:firstLine="480" w:firstLineChars="200"/>
              <w:jc w:val="center"/>
              <w:textAlignment w:val="baseline"/>
              <w:rPr>
                <w:snapToGrid w:val="0"/>
                <w:color w:val="000000"/>
                <w:kern w:val="0"/>
                <w:sz w:val="24"/>
                <w:szCs w:val="24"/>
                <w:lang w:eastAsia="zh-CN"/>
              </w:rPr>
            </w:pPr>
            <w:r>
              <w:rPr>
                <w:snapToGrid w:val="0"/>
                <w:color w:val="000000"/>
                <w:kern w:val="0"/>
                <w:sz w:val="24"/>
                <w:szCs w:val="24"/>
                <w:lang w:eastAsia="zh-CN"/>
              </w:rPr>
              <w:t>质保期</w:t>
            </w:r>
          </w:p>
        </w:tc>
        <w:tc>
          <w:tcPr>
            <w:tcW w:w="895" w:type="dxa"/>
            <w:tcBorders>
              <w:top w:val="single" w:color="000000" w:sz="4" w:space="0"/>
              <w:left w:val="single" w:color="000000" w:sz="4" w:space="0"/>
              <w:bottom w:val="single" w:color="000000" w:sz="4" w:space="0"/>
              <w:right w:val="single" w:color="000000" w:sz="4" w:space="0"/>
            </w:tcBorders>
            <w:noWrap w:val="0"/>
            <w:vAlign w:val="center"/>
          </w:tcPr>
          <w:p w14:paraId="3A710D13">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tc>
        <w:tc>
          <w:tcPr>
            <w:tcW w:w="4943" w:type="dxa"/>
            <w:tcBorders>
              <w:top w:val="single" w:color="000000" w:sz="4" w:space="0"/>
              <w:left w:val="single" w:color="000000" w:sz="4" w:space="0"/>
              <w:bottom w:val="single" w:color="000000" w:sz="4" w:space="0"/>
              <w:right w:val="single" w:color="000000" w:sz="4" w:space="0"/>
            </w:tcBorders>
            <w:noWrap w:val="0"/>
            <w:vAlign w:val="center"/>
          </w:tcPr>
          <w:p w14:paraId="54A8595F">
            <w:pPr>
              <w:pStyle w:val="12"/>
              <w:widowControl/>
              <w:kinsoku w:val="0"/>
              <w:adjustRightInd w:val="0"/>
              <w:snapToGrid w:val="0"/>
              <w:spacing w:before="185" w:line="224" w:lineRule="auto"/>
              <w:ind w:firstLine="484" w:firstLineChars="200"/>
              <w:jc w:val="both"/>
              <w:textAlignment w:val="baseline"/>
              <w:rPr>
                <w:snapToGrid w:val="0"/>
                <w:color w:val="000000"/>
                <w:spacing w:val="6"/>
                <w:kern w:val="0"/>
                <w:sz w:val="23"/>
                <w:szCs w:val="23"/>
                <w:lang w:eastAsia="zh-CN"/>
              </w:rPr>
            </w:pPr>
            <w:r>
              <w:rPr>
                <w:snapToGrid w:val="0"/>
                <w:color w:val="000000"/>
                <w:spacing w:val="6"/>
                <w:kern w:val="0"/>
                <w:sz w:val="23"/>
                <w:szCs w:val="23"/>
                <w:lang w:eastAsia="zh-CN"/>
              </w:rPr>
              <w:t>自验收合格之日起计算，所有硬件</w:t>
            </w:r>
            <w:r>
              <w:rPr>
                <w:rFonts w:hint="eastAsia"/>
                <w:snapToGrid w:val="0"/>
                <w:color w:val="000000"/>
                <w:spacing w:val="6"/>
                <w:kern w:val="0"/>
                <w:sz w:val="23"/>
                <w:szCs w:val="23"/>
                <w:lang w:eastAsia="zh-CN"/>
              </w:rPr>
              <w:t>1</w:t>
            </w:r>
            <w:r>
              <w:rPr>
                <w:snapToGrid w:val="0"/>
                <w:color w:val="000000"/>
                <w:spacing w:val="6"/>
                <w:kern w:val="0"/>
                <w:sz w:val="23"/>
                <w:szCs w:val="23"/>
                <w:lang w:eastAsia="zh-CN"/>
              </w:rPr>
              <w:t>年免费保修，所有软件</w:t>
            </w:r>
            <w:r>
              <w:rPr>
                <w:rFonts w:hint="eastAsia"/>
                <w:snapToGrid w:val="0"/>
                <w:color w:val="000000"/>
                <w:spacing w:val="6"/>
                <w:kern w:val="0"/>
                <w:sz w:val="23"/>
                <w:szCs w:val="23"/>
                <w:lang w:eastAsia="zh-CN"/>
              </w:rPr>
              <w:t>1</w:t>
            </w:r>
            <w:r>
              <w:rPr>
                <w:snapToGrid w:val="0"/>
                <w:color w:val="000000"/>
                <w:spacing w:val="6"/>
                <w:kern w:val="0"/>
                <w:sz w:val="23"/>
                <w:szCs w:val="23"/>
                <w:lang w:eastAsia="zh-CN"/>
              </w:rPr>
              <w:t>年免费保修升级</w:t>
            </w:r>
          </w:p>
        </w:tc>
      </w:tr>
      <w:tr w14:paraId="240BF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jc w:val="center"/>
        </w:trPr>
        <w:tc>
          <w:tcPr>
            <w:tcW w:w="919" w:type="dxa"/>
            <w:tcBorders>
              <w:top w:val="single" w:color="000000" w:sz="4" w:space="0"/>
              <w:left w:val="single" w:color="000000" w:sz="4" w:space="0"/>
              <w:bottom w:val="single" w:color="000000" w:sz="4" w:space="0"/>
              <w:right w:val="single" w:color="000000" w:sz="4" w:space="0"/>
            </w:tcBorders>
            <w:noWrap w:val="0"/>
            <w:vAlign w:val="center"/>
          </w:tcPr>
          <w:p w14:paraId="23641172">
            <w:pPr>
              <w:pStyle w:val="12"/>
              <w:widowControl/>
              <w:kinsoku w:val="0"/>
              <w:adjustRightInd w:val="0"/>
              <w:snapToGrid w:val="0"/>
              <w:spacing w:before="185" w:line="224" w:lineRule="auto"/>
              <w:ind w:firstLine="0" w:firstLineChars="0"/>
              <w:jc w:val="both"/>
              <w:textAlignment w:val="baseline"/>
              <w:rPr>
                <w:snapToGrid w:val="0"/>
                <w:color w:val="000000"/>
                <w:spacing w:val="6"/>
                <w:kern w:val="0"/>
                <w:sz w:val="23"/>
                <w:szCs w:val="23"/>
                <w:lang w:eastAsia="zh-CN"/>
              </w:rPr>
            </w:pPr>
            <w:r>
              <w:rPr>
                <w:rFonts w:hint="eastAsia"/>
                <w:snapToGrid w:val="0"/>
                <w:color w:val="000000"/>
                <w:spacing w:val="6"/>
                <w:kern w:val="0"/>
                <w:sz w:val="23"/>
                <w:szCs w:val="23"/>
                <w:lang w:eastAsia="zh-CN"/>
              </w:rPr>
              <w:t xml:space="preserve">   </w:t>
            </w:r>
            <w:r>
              <w:rPr>
                <w:snapToGrid w:val="0"/>
                <w:color w:val="000000"/>
                <w:spacing w:val="6"/>
                <w:kern w:val="0"/>
                <w:sz w:val="23"/>
                <w:szCs w:val="23"/>
                <w:lang w:eastAsia="zh-CN"/>
              </w:rPr>
              <w:t>4</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BD95611">
            <w:pPr>
              <w:pStyle w:val="12"/>
              <w:widowControl/>
              <w:kinsoku w:val="0"/>
              <w:adjustRightInd w:val="0"/>
              <w:snapToGrid w:val="0"/>
              <w:spacing w:before="185" w:line="224" w:lineRule="auto"/>
              <w:ind w:firstLine="240" w:firstLineChars="100"/>
              <w:jc w:val="center"/>
              <w:textAlignment w:val="baseline"/>
              <w:rPr>
                <w:snapToGrid w:val="0"/>
                <w:color w:val="000000"/>
                <w:kern w:val="0"/>
                <w:sz w:val="24"/>
                <w:szCs w:val="24"/>
                <w:lang w:eastAsia="zh-CN"/>
              </w:rPr>
            </w:pPr>
            <w:r>
              <w:rPr>
                <w:snapToGrid w:val="0"/>
                <w:color w:val="000000"/>
                <w:kern w:val="0"/>
                <w:sz w:val="24"/>
                <w:szCs w:val="24"/>
                <w:lang w:eastAsia="zh-CN"/>
              </w:rPr>
              <w:t>包装和运输</w:t>
            </w:r>
          </w:p>
        </w:tc>
        <w:tc>
          <w:tcPr>
            <w:tcW w:w="895" w:type="dxa"/>
            <w:tcBorders>
              <w:top w:val="single" w:color="000000" w:sz="4" w:space="0"/>
              <w:left w:val="single" w:color="000000" w:sz="4" w:space="0"/>
              <w:bottom w:val="single" w:color="000000" w:sz="4" w:space="0"/>
              <w:right w:val="single" w:color="000000" w:sz="4" w:space="0"/>
            </w:tcBorders>
            <w:noWrap w:val="0"/>
            <w:vAlign w:val="center"/>
          </w:tcPr>
          <w:p w14:paraId="0C5130E6">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tc>
        <w:tc>
          <w:tcPr>
            <w:tcW w:w="4943" w:type="dxa"/>
            <w:tcBorders>
              <w:top w:val="single" w:color="000000" w:sz="4" w:space="0"/>
              <w:left w:val="single" w:color="000000" w:sz="4" w:space="0"/>
              <w:bottom w:val="single" w:color="000000" w:sz="4" w:space="0"/>
              <w:right w:val="single" w:color="000000" w:sz="4" w:space="0"/>
            </w:tcBorders>
            <w:noWrap w:val="0"/>
            <w:vAlign w:val="center"/>
          </w:tcPr>
          <w:p w14:paraId="4B77FEBA">
            <w:pPr>
              <w:pStyle w:val="12"/>
              <w:widowControl/>
              <w:kinsoku w:val="0"/>
              <w:adjustRightInd w:val="0"/>
              <w:snapToGrid w:val="0"/>
              <w:spacing w:before="185" w:line="224" w:lineRule="auto"/>
              <w:ind w:firstLine="484" w:firstLineChars="200"/>
              <w:jc w:val="both"/>
              <w:textAlignment w:val="baseline"/>
              <w:rPr>
                <w:snapToGrid w:val="0"/>
                <w:color w:val="000000"/>
                <w:spacing w:val="6"/>
                <w:kern w:val="0"/>
                <w:sz w:val="23"/>
                <w:szCs w:val="23"/>
                <w:lang w:eastAsia="zh-CN"/>
              </w:rPr>
            </w:pPr>
            <w:r>
              <w:rPr>
                <w:snapToGrid w:val="0"/>
                <w:color w:val="000000"/>
                <w:spacing w:val="6"/>
                <w:kern w:val="0"/>
                <w:sz w:val="23"/>
                <w:szCs w:val="23"/>
                <w:lang w:eastAsia="zh-CN"/>
              </w:rPr>
              <w:t>供应商应提供货物（货物需为原厂包装）运至项目现场所需要的包装，以防止设备在运输中损坏或丢失。</w:t>
            </w:r>
          </w:p>
        </w:tc>
      </w:tr>
      <w:tr w14:paraId="540A3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8" w:hRule="atLeast"/>
          <w:jc w:val="center"/>
        </w:trPr>
        <w:tc>
          <w:tcPr>
            <w:tcW w:w="919" w:type="dxa"/>
            <w:tcBorders>
              <w:top w:val="single" w:color="000000" w:sz="4" w:space="0"/>
              <w:left w:val="single" w:color="000000" w:sz="4" w:space="0"/>
              <w:bottom w:val="single" w:color="000000" w:sz="4" w:space="0"/>
              <w:right w:val="single" w:color="000000" w:sz="4" w:space="0"/>
            </w:tcBorders>
            <w:noWrap w:val="0"/>
            <w:vAlign w:val="center"/>
          </w:tcPr>
          <w:p w14:paraId="172818DC">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p w14:paraId="6C0AA9C6">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p w14:paraId="6CDA1E94">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p w14:paraId="7540E4F9">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r>
              <w:rPr>
                <w:snapToGrid w:val="0"/>
                <w:color w:val="000000"/>
                <w:spacing w:val="6"/>
                <w:kern w:val="0"/>
                <w:sz w:val="23"/>
                <w:szCs w:val="23"/>
                <w:lang w:eastAsia="zh-CN"/>
              </w:rPr>
              <w:t>5</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36E79331">
            <w:pPr>
              <w:pStyle w:val="12"/>
              <w:widowControl/>
              <w:kinsoku w:val="0"/>
              <w:adjustRightInd w:val="0"/>
              <w:snapToGrid w:val="0"/>
              <w:spacing w:before="185" w:line="224" w:lineRule="auto"/>
              <w:jc w:val="center"/>
              <w:textAlignment w:val="baseline"/>
              <w:rPr>
                <w:snapToGrid w:val="0"/>
                <w:color w:val="000000"/>
                <w:kern w:val="0"/>
                <w:sz w:val="24"/>
                <w:szCs w:val="24"/>
                <w:lang w:eastAsia="zh-CN"/>
              </w:rPr>
            </w:pPr>
            <w:r>
              <w:rPr>
                <w:snapToGrid w:val="0"/>
                <w:color w:val="000000"/>
                <w:kern w:val="0"/>
                <w:sz w:val="24"/>
                <w:szCs w:val="24"/>
                <w:lang w:eastAsia="zh-CN"/>
              </w:rPr>
              <w:t>服务标准／</w:t>
            </w:r>
          </w:p>
          <w:p w14:paraId="0B992A61">
            <w:pPr>
              <w:pStyle w:val="12"/>
              <w:widowControl/>
              <w:kinsoku w:val="0"/>
              <w:adjustRightInd w:val="0"/>
              <w:snapToGrid w:val="0"/>
              <w:spacing w:before="185" w:line="224" w:lineRule="auto"/>
              <w:jc w:val="center"/>
              <w:textAlignment w:val="baseline"/>
              <w:rPr>
                <w:snapToGrid w:val="0"/>
                <w:color w:val="000000"/>
                <w:kern w:val="0"/>
                <w:sz w:val="24"/>
                <w:szCs w:val="24"/>
                <w:lang w:eastAsia="zh-CN"/>
              </w:rPr>
            </w:pPr>
            <w:r>
              <w:rPr>
                <w:snapToGrid w:val="0"/>
                <w:color w:val="000000"/>
                <w:kern w:val="0"/>
                <w:sz w:val="24"/>
                <w:szCs w:val="24"/>
                <w:lang w:eastAsia="zh-CN"/>
              </w:rPr>
              <w:t>售后服务要求</w:t>
            </w:r>
          </w:p>
        </w:tc>
        <w:tc>
          <w:tcPr>
            <w:tcW w:w="895" w:type="dxa"/>
            <w:tcBorders>
              <w:top w:val="single" w:color="000000" w:sz="4" w:space="0"/>
              <w:left w:val="single" w:color="000000" w:sz="4" w:space="0"/>
              <w:bottom w:val="single" w:color="000000" w:sz="4" w:space="0"/>
              <w:right w:val="single" w:color="000000" w:sz="4" w:space="0"/>
            </w:tcBorders>
            <w:noWrap w:val="0"/>
            <w:vAlign w:val="center"/>
          </w:tcPr>
          <w:p w14:paraId="1653DBA7">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tc>
        <w:tc>
          <w:tcPr>
            <w:tcW w:w="4943" w:type="dxa"/>
            <w:tcBorders>
              <w:top w:val="single" w:color="000000" w:sz="4" w:space="0"/>
              <w:left w:val="single" w:color="000000" w:sz="4" w:space="0"/>
              <w:bottom w:val="single" w:color="000000" w:sz="4" w:space="0"/>
              <w:right w:val="single" w:color="000000" w:sz="4" w:space="0"/>
            </w:tcBorders>
            <w:noWrap w:val="0"/>
            <w:vAlign w:val="center"/>
          </w:tcPr>
          <w:p w14:paraId="54D549CC">
            <w:pPr>
              <w:pStyle w:val="12"/>
              <w:widowControl/>
              <w:kinsoku w:val="0"/>
              <w:adjustRightInd w:val="0"/>
              <w:snapToGrid w:val="0"/>
              <w:spacing w:before="185" w:line="224" w:lineRule="auto"/>
              <w:ind w:firstLine="484" w:firstLineChars="200"/>
              <w:jc w:val="both"/>
              <w:textAlignment w:val="baseline"/>
              <w:rPr>
                <w:snapToGrid w:val="0"/>
                <w:color w:val="000000"/>
                <w:spacing w:val="6"/>
                <w:kern w:val="0"/>
                <w:sz w:val="23"/>
                <w:szCs w:val="23"/>
                <w:lang w:eastAsia="zh-CN"/>
              </w:rPr>
            </w:pPr>
            <w:r>
              <w:rPr>
                <w:snapToGrid w:val="0"/>
                <w:color w:val="000000"/>
                <w:spacing w:val="6"/>
                <w:kern w:val="0"/>
                <w:sz w:val="23"/>
                <w:szCs w:val="23"/>
                <w:lang w:eastAsia="zh-CN"/>
              </w:rPr>
              <w:t>电话报修后</w:t>
            </w:r>
            <w:r>
              <w:rPr>
                <w:rFonts w:hint="eastAsia"/>
                <w:snapToGrid w:val="0"/>
                <w:color w:val="000000"/>
                <w:spacing w:val="6"/>
                <w:kern w:val="0"/>
                <w:sz w:val="23"/>
                <w:szCs w:val="23"/>
                <w:lang w:eastAsia="zh-CN"/>
              </w:rPr>
              <w:t>24</w:t>
            </w:r>
            <w:r>
              <w:rPr>
                <w:snapToGrid w:val="0"/>
                <w:color w:val="000000"/>
                <w:spacing w:val="6"/>
                <w:kern w:val="0"/>
                <w:sz w:val="23"/>
                <w:szCs w:val="23"/>
                <w:lang w:eastAsia="zh-CN"/>
              </w:rPr>
              <w:t>小时上门服务、</w:t>
            </w:r>
            <w:r>
              <w:rPr>
                <w:rFonts w:hint="eastAsia"/>
                <w:snapToGrid w:val="0"/>
                <w:color w:val="000000"/>
                <w:spacing w:val="6"/>
                <w:kern w:val="0"/>
                <w:sz w:val="23"/>
                <w:szCs w:val="23"/>
                <w:lang w:eastAsia="zh-CN"/>
              </w:rPr>
              <w:t>24</w:t>
            </w:r>
            <w:r>
              <w:rPr>
                <w:snapToGrid w:val="0"/>
                <w:color w:val="000000"/>
                <w:spacing w:val="6"/>
                <w:kern w:val="0"/>
                <w:sz w:val="23"/>
                <w:szCs w:val="23"/>
                <w:lang w:eastAsia="zh-CN"/>
              </w:rPr>
              <w:t>小时内排除故障。</w:t>
            </w:r>
          </w:p>
          <w:p w14:paraId="73735525">
            <w:pPr>
              <w:pStyle w:val="12"/>
              <w:widowControl/>
              <w:kinsoku w:val="0"/>
              <w:adjustRightInd w:val="0"/>
              <w:snapToGrid w:val="0"/>
              <w:spacing w:before="185" w:line="224" w:lineRule="auto"/>
              <w:ind w:firstLine="484" w:firstLineChars="200"/>
              <w:jc w:val="both"/>
              <w:textAlignment w:val="baseline"/>
              <w:rPr>
                <w:snapToGrid w:val="0"/>
                <w:color w:val="000000"/>
                <w:spacing w:val="6"/>
                <w:kern w:val="0"/>
                <w:sz w:val="23"/>
                <w:szCs w:val="23"/>
                <w:lang w:eastAsia="zh-CN"/>
              </w:rPr>
            </w:pPr>
            <w:r>
              <w:rPr>
                <w:snapToGrid w:val="0"/>
                <w:color w:val="000000"/>
                <w:spacing w:val="6"/>
                <w:kern w:val="0"/>
                <w:sz w:val="23"/>
                <w:szCs w:val="23"/>
                <w:lang w:eastAsia="zh-CN"/>
              </w:rPr>
              <w:t>所有硬件过免费保修期后，所有软件过免费保修升级期后继续提供技术支持，硬件优惠收取配件费用（参考投标所列价格或合同签订时的价格进行折扣优惠），软件优惠进行维修升级，响应速度同保修期响应速度。</w:t>
            </w:r>
          </w:p>
        </w:tc>
      </w:tr>
      <w:tr w14:paraId="2A5A6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atLeast"/>
          <w:jc w:val="center"/>
        </w:trPr>
        <w:tc>
          <w:tcPr>
            <w:tcW w:w="919" w:type="dxa"/>
            <w:tcBorders>
              <w:top w:val="single" w:color="000000" w:sz="4" w:space="0"/>
              <w:left w:val="single" w:color="000000" w:sz="4" w:space="0"/>
              <w:bottom w:val="single" w:color="000000" w:sz="4" w:space="0"/>
              <w:right w:val="single" w:color="000000" w:sz="4" w:space="0"/>
            </w:tcBorders>
            <w:noWrap w:val="0"/>
            <w:vAlign w:val="center"/>
          </w:tcPr>
          <w:p w14:paraId="17779E27">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p w14:paraId="23F6B046">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r>
              <w:rPr>
                <w:snapToGrid w:val="0"/>
                <w:color w:val="000000"/>
                <w:spacing w:val="6"/>
                <w:kern w:val="0"/>
                <w:sz w:val="23"/>
                <w:szCs w:val="23"/>
                <w:lang w:eastAsia="zh-CN"/>
              </w:rPr>
              <w:t>6</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28F8A667">
            <w:pPr>
              <w:pStyle w:val="12"/>
              <w:widowControl/>
              <w:kinsoku w:val="0"/>
              <w:adjustRightInd w:val="0"/>
              <w:snapToGrid w:val="0"/>
              <w:spacing w:before="185" w:line="224" w:lineRule="auto"/>
              <w:ind w:firstLine="242" w:firstLineChars="100"/>
              <w:jc w:val="center"/>
              <w:textAlignment w:val="baseline"/>
              <w:rPr>
                <w:snapToGrid w:val="0"/>
                <w:color w:val="000000"/>
                <w:spacing w:val="6"/>
                <w:kern w:val="0"/>
                <w:sz w:val="23"/>
                <w:szCs w:val="23"/>
                <w:lang w:eastAsia="zh-CN"/>
              </w:rPr>
            </w:pPr>
            <w:r>
              <w:rPr>
                <w:snapToGrid w:val="0"/>
                <w:color w:val="000000"/>
                <w:spacing w:val="6"/>
                <w:kern w:val="0"/>
                <w:sz w:val="23"/>
                <w:szCs w:val="23"/>
                <w:lang w:eastAsia="zh-CN"/>
              </w:rPr>
              <w:t>安装调试</w:t>
            </w:r>
          </w:p>
        </w:tc>
        <w:tc>
          <w:tcPr>
            <w:tcW w:w="895" w:type="dxa"/>
            <w:tcBorders>
              <w:top w:val="single" w:color="000000" w:sz="4" w:space="0"/>
              <w:left w:val="single" w:color="000000" w:sz="4" w:space="0"/>
              <w:bottom w:val="single" w:color="000000" w:sz="4" w:space="0"/>
              <w:right w:val="single" w:color="000000" w:sz="4" w:space="0"/>
            </w:tcBorders>
            <w:noWrap w:val="0"/>
            <w:vAlign w:val="center"/>
          </w:tcPr>
          <w:p w14:paraId="73E828FA">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tc>
        <w:tc>
          <w:tcPr>
            <w:tcW w:w="4943" w:type="dxa"/>
            <w:tcBorders>
              <w:top w:val="single" w:color="000000" w:sz="4" w:space="0"/>
              <w:left w:val="single" w:color="000000" w:sz="4" w:space="0"/>
              <w:bottom w:val="single" w:color="000000" w:sz="4" w:space="0"/>
              <w:right w:val="single" w:color="000000" w:sz="4" w:space="0"/>
            </w:tcBorders>
            <w:noWrap w:val="0"/>
            <w:vAlign w:val="center"/>
          </w:tcPr>
          <w:p w14:paraId="477C6BDF">
            <w:pPr>
              <w:pStyle w:val="12"/>
              <w:widowControl/>
              <w:kinsoku w:val="0"/>
              <w:adjustRightInd w:val="0"/>
              <w:snapToGrid w:val="0"/>
              <w:spacing w:before="185" w:line="224" w:lineRule="auto"/>
              <w:ind w:firstLine="484" w:firstLineChars="200"/>
              <w:jc w:val="both"/>
              <w:textAlignment w:val="baseline"/>
              <w:rPr>
                <w:snapToGrid w:val="0"/>
                <w:color w:val="000000"/>
                <w:spacing w:val="6"/>
                <w:kern w:val="0"/>
                <w:sz w:val="23"/>
                <w:szCs w:val="23"/>
                <w:lang w:eastAsia="zh-CN"/>
              </w:rPr>
            </w:pPr>
            <w:r>
              <w:rPr>
                <w:snapToGrid w:val="0"/>
                <w:color w:val="000000"/>
                <w:spacing w:val="6"/>
                <w:kern w:val="0"/>
                <w:sz w:val="23"/>
                <w:szCs w:val="23"/>
                <w:lang w:eastAsia="zh-CN"/>
              </w:rPr>
              <w:t>安装和调试过程中需要的专用器具和其他物资由供应商负责，采购人负责相应的现场协调等方面的协调配合工作。安装与调试所产生费用由供应商承担。</w:t>
            </w:r>
          </w:p>
        </w:tc>
      </w:tr>
      <w:tr w14:paraId="5B529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919" w:type="dxa"/>
            <w:tcBorders>
              <w:top w:val="single" w:color="000000" w:sz="4" w:space="0"/>
              <w:left w:val="single" w:color="000000" w:sz="4" w:space="0"/>
              <w:bottom w:val="single" w:color="000000" w:sz="4" w:space="0"/>
              <w:right w:val="single" w:color="000000" w:sz="4" w:space="0"/>
            </w:tcBorders>
            <w:noWrap w:val="0"/>
            <w:vAlign w:val="center"/>
          </w:tcPr>
          <w:p w14:paraId="1CB1D733">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r>
              <w:rPr>
                <w:snapToGrid w:val="0"/>
                <w:color w:val="000000"/>
                <w:spacing w:val="6"/>
                <w:kern w:val="0"/>
                <w:sz w:val="23"/>
                <w:szCs w:val="23"/>
                <w:lang w:eastAsia="zh-CN"/>
              </w:rPr>
              <w:t>7</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073B99A3">
            <w:pPr>
              <w:pStyle w:val="12"/>
              <w:widowControl/>
              <w:kinsoku w:val="0"/>
              <w:adjustRightInd w:val="0"/>
              <w:snapToGrid w:val="0"/>
              <w:spacing w:before="185" w:line="224" w:lineRule="auto"/>
              <w:ind w:firstLine="242" w:firstLineChars="100"/>
              <w:jc w:val="center"/>
              <w:textAlignment w:val="baseline"/>
              <w:rPr>
                <w:snapToGrid w:val="0"/>
                <w:color w:val="000000"/>
                <w:spacing w:val="6"/>
                <w:kern w:val="0"/>
                <w:sz w:val="23"/>
                <w:szCs w:val="23"/>
                <w:lang w:eastAsia="zh-CN"/>
              </w:rPr>
            </w:pPr>
            <w:r>
              <w:rPr>
                <w:snapToGrid w:val="0"/>
                <w:color w:val="000000"/>
                <w:spacing w:val="6"/>
                <w:kern w:val="0"/>
                <w:sz w:val="23"/>
                <w:szCs w:val="23"/>
                <w:lang w:eastAsia="zh-CN"/>
              </w:rPr>
              <w:t>培训要求</w:t>
            </w:r>
          </w:p>
        </w:tc>
        <w:tc>
          <w:tcPr>
            <w:tcW w:w="895" w:type="dxa"/>
            <w:tcBorders>
              <w:top w:val="single" w:color="000000" w:sz="4" w:space="0"/>
              <w:left w:val="single" w:color="000000" w:sz="4" w:space="0"/>
              <w:bottom w:val="single" w:color="000000" w:sz="4" w:space="0"/>
              <w:right w:val="single" w:color="000000" w:sz="4" w:space="0"/>
            </w:tcBorders>
            <w:noWrap w:val="0"/>
            <w:vAlign w:val="center"/>
          </w:tcPr>
          <w:p w14:paraId="2A3A8B37">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tc>
        <w:tc>
          <w:tcPr>
            <w:tcW w:w="4943" w:type="dxa"/>
            <w:tcBorders>
              <w:top w:val="single" w:color="000000" w:sz="4" w:space="0"/>
              <w:left w:val="single" w:color="000000" w:sz="4" w:space="0"/>
              <w:bottom w:val="single" w:color="000000" w:sz="4" w:space="0"/>
              <w:right w:val="single" w:color="000000" w:sz="4" w:space="0"/>
            </w:tcBorders>
            <w:noWrap w:val="0"/>
            <w:vAlign w:val="center"/>
          </w:tcPr>
          <w:p w14:paraId="160D776C">
            <w:pPr>
              <w:pStyle w:val="12"/>
              <w:widowControl/>
              <w:kinsoku w:val="0"/>
              <w:adjustRightInd w:val="0"/>
              <w:snapToGrid w:val="0"/>
              <w:spacing w:before="185" w:line="224" w:lineRule="auto"/>
              <w:ind w:firstLine="484" w:firstLineChars="200"/>
              <w:jc w:val="both"/>
              <w:textAlignment w:val="baseline"/>
              <w:rPr>
                <w:snapToGrid w:val="0"/>
                <w:color w:val="000000"/>
                <w:spacing w:val="6"/>
                <w:kern w:val="0"/>
                <w:sz w:val="23"/>
                <w:szCs w:val="23"/>
                <w:lang w:eastAsia="zh-CN"/>
              </w:rPr>
            </w:pPr>
            <w:r>
              <w:rPr>
                <w:snapToGrid w:val="0"/>
                <w:color w:val="000000"/>
                <w:spacing w:val="6"/>
                <w:kern w:val="0"/>
                <w:sz w:val="23"/>
                <w:szCs w:val="23"/>
                <w:lang w:eastAsia="zh-CN"/>
              </w:rPr>
              <w:t>提供</w:t>
            </w:r>
            <w:r>
              <w:rPr>
                <w:rFonts w:hint="eastAsia"/>
                <w:snapToGrid w:val="0"/>
                <w:color w:val="000000"/>
                <w:spacing w:val="6"/>
                <w:kern w:val="0"/>
                <w:sz w:val="23"/>
                <w:szCs w:val="23"/>
                <w:lang w:eastAsia="zh-CN"/>
              </w:rPr>
              <w:t>必要的</w:t>
            </w:r>
            <w:r>
              <w:rPr>
                <w:snapToGrid w:val="0"/>
                <w:color w:val="000000"/>
                <w:spacing w:val="6"/>
                <w:kern w:val="0"/>
                <w:sz w:val="23"/>
                <w:szCs w:val="23"/>
                <w:lang w:eastAsia="zh-CN"/>
              </w:rPr>
              <w:t>现场培训</w:t>
            </w:r>
            <w:r>
              <w:rPr>
                <w:rFonts w:hint="eastAsia"/>
                <w:snapToGrid w:val="0"/>
                <w:color w:val="000000"/>
                <w:spacing w:val="6"/>
                <w:kern w:val="0"/>
                <w:sz w:val="23"/>
                <w:szCs w:val="23"/>
                <w:lang w:eastAsia="zh-CN"/>
              </w:rPr>
              <w:t>与线上培训等</w:t>
            </w:r>
            <w:r>
              <w:rPr>
                <w:snapToGrid w:val="0"/>
                <w:color w:val="000000"/>
                <w:spacing w:val="6"/>
                <w:kern w:val="0"/>
                <w:sz w:val="23"/>
                <w:szCs w:val="23"/>
                <w:lang w:eastAsia="zh-CN"/>
              </w:rPr>
              <w:t>，交通等与培训相关的费用均由成交供应商承担。</w:t>
            </w:r>
          </w:p>
        </w:tc>
      </w:tr>
      <w:tr w14:paraId="7A175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jc w:val="center"/>
        </w:trPr>
        <w:tc>
          <w:tcPr>
            <w:tcW w:w="919" w:type="dxa"/>
            <w:tcBorders>
              <w:top w:val="single" w:color="000000" w:sz="4" w:space="0"/>
              <w:left w:val="single" w:color="000000" w:sz="4" w:space="0"/>
              <w:bottom w:val="single" w:color="000000" w:sz="4" w:space="0"/>
              <w:right w:val="single" w:color="000000" w:sz="4" w:space="0"/>
            </w:tcBorders>
            <w:noWrap w:val="0"/>
            <w:vAlign w:val="center"/>
          </w:tcPr>
          <w:p w14:paraId="53B2A6AA">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r>
              <w:rPr>
                <w:snapToGrid w:val="0"/>
                <w:color w:val="000000"/>
                <w:spacing w:val="6"/>
                <w:kern w:val="0"/>
                <w:sz w:val="23"/>
                <w:szCs w:val="23"/>
                <w:lang w:eastAsia="zh-CN"/>
              </w:rPr>
              <w:t>8</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5D97CE10">
            <w:pPr>
              <w:pStyle w:val="12"/>
              <w:widowControl/>
              <w:kinsoku w:val="0"/>
              <w:adjustRightInd w:val="0"/>
              <w:snapToGrid w:val="0"/>
              <w:spacing w:before="185" w:line="224" w:lineRule="auto"/>
              <w:ind w:firstLine="242" w:firstLineChars="100"/>
              <w:jc w:val="center"/>
              <w:textAlignment w:val="baseline"/>
              <w:rPr>
                <w:snapToGrid w:val="0"/>
                <w:color w:val="000000"/>
                <w:spacing w:val="6"/>
                <w:kern w:val="0"/>
                <w:sz w:val="23"/>
                <w:szCs w:val="23"/>
                <w:lang w:eastAsia="zh-CN"/>
              </w:rPr>
            </w:pPr>
            <w:r>
              <w:rPr>
                <w:snapToGrid w:val="0"/>
                <w:color w:val="000000"/>
                <w:spacing w:val="6"/>
                <w:kern w:val="0"/>
                <w:sz w:val="23"/>
                <w:szCs w:val="23"/>
                <w:lang w:eastAsia="zh-CN"/>
              </w:rPr>
              <w:t>验收标准</w:t>
            </w:r>
          </w:p>
        </w:tc>
        <w:tc>
          <w:tcPr>
            <w:tcW w:w="895" w:type="dxa"/>
            <w:tcBorders>
              <w:top w:val="single" w:color="000000" w:sz="4" w:space="0"/>
              <w:left w:val="single" w:color="000000" w:sz="4" w:space="0"/>
              <w:bottom w:val="single" w:color="000000" w:sz="4" w:space="0"/>
              <w:right w:val="single" w:color="000000" w:sz="4" w:space="0"/>
            </w:tcBorders>
            <w:noWrap w:val="0"/>
            <w:vAlign w:val="center"/>
          </w:tcPr>
          <w:p w14:paraId="6A2849AF">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tc>
        <w:tc>
          <w:tcPr>
            <w:tcW w:w="4943" w:type="dxa"/>
            <w:tcBorders>
              <w:top w:val="single" w:color="000000" w:sz="4" w:space="0"/>
              <w:left w:val="single" w:color="000000" w:sz="4" w:space="0"/>
              <w:bottom w:val="single" w:color="000000" w:sz="4" w:space="0"/>
              <w:right w:val="single" w:color="000000" w:sz="4" w:space="0"/>
            </w:tcBorders>
            <w:noWrap w:val="0"/>
            <w:vAlign w:val="center"/>
          </w:tcPr>
          <w:p w14:paraId="6A10CC9E">
            <w:pPr>
              <w:pStyle w:val="12"/>
              <w:widowControl/>
              <w:kinsoku w:val="0"/>
              <w:adjustRightInd w:val="0"/>
              <w:snapToGrid w:val="0"/>
              <w:spacing w:before="185" w:line="224" w:lineRule="auto"/>
              <w:ind w:firstLine="484" w:firstLineChars="200"/>
              <w:jc w:val="both"/>
              <w:textAlignment w:val="baseline"/>
              <w:rPr>
                <w:snapToGrid w:val="0"/>
                <w:color w:val="000000"/>
                <w:spacing w:val="6"/>
                <w:kern w:val="0"/>
                <w:sz w:val="23"/>
                <w:szCs w:val="23"/>
                <w:lang w:eastAsia="zh-CN"/>
              </w:rPr>
            </w:pPr>
            <w:r>
              <w:rPr>
                <w:snapToGrid w:val="0"/>
                <w:color w:val="000000"/>
                <w:spacing w:val="6"/>
                <w:kern w:val="0"/>
                <w:sz w:val="23"/>
                <w:szCs w:val="23"/>
                <w:lang w:eastAsia="zh-CN"/>
              </w:rPr>
              <w:t>按照供应商响应文件及采购文件确定的技术和服务指标进行验收。</w:t>
            </w:r>
          </w:p>
        </w:tc>
      </w:tr>
      <w:tr w14:paraId="5E792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jc w:val="center"/>
        </w:trPr>
        <w:tc>
          <w:tcPr>
            <w:tcW w:w="919" w:type="dxa"/>
            <w:tcBorders>
              <w:top w:val="single" w:color="000000" w:sz="4" w:space="0"/>
              <w:left w:val="single" w:color="000000" w:sz="4" w:space="0"/>
              <w:bottom w:val="single" w:color="000000" w:sz="4" w:space="0"/>
              <w:right w:val="single" w:color="000000" w:sz="4" w:space="0"/>
            </w:tcBorders>
            <w:noWrap w:val="0"/>
            <w:vAlign w:val="center"/>
          </w:tcPr>
          <w:p w14:paraId="46ADD65F">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r>
              <w:rPr>
                <w:snapToGrid w:val="0"/>
                <w:color w:val="000000"/>
                <w:spacing w:val="6"/>
                <w:kern w:val="0"/>
                <w:sz w:val="23"/>
                <w:szCs w:val="23"/>
                <w:lang w:eastAsia="zh-CN"/>
              </w:rPr>
              <w:t>9</w:t>
            </w:r>
          </w:p>
        </w:tc>
        <w:tc>
          <w:tcPr>
            <w:tcW w:w="1539" w:type="dxa"/>
            <w:tcBorders>
              <w:top w:val="single" w:color="000000" w:sz="4" w:space="0"/>
              <w:left w:val="single" w:color="000000" w:sz="4" w:space="0"/>
              <w:bottom w:val="single" w:color="000000" w:sz="4" w:space="0"/>
              <w:right w:val="single" w:color="000000" w:sz="4" w:space="0"/>
            </w:tcBorders>
            <w:noWrap w:val="0"/>
            <w:vAlign w:val="center"/>
          </w:tcPr>
          <w:p w14:paraId="73C18DB0">
            <w:pPr>
              <w:pStyle w:val="12"/>
              <w:widowControl/>
              <w:kinsoku w:val="0"/>
              <w:adjustRightInd w:val="0"/>
              <w:snapToGrid w:val="0"/>
              <w:spacing w:before="185" w:line="224" w:lineRule="auto"/>
              <w:ind w:firstLine="242" w:firstLineChars="100"/>
              <w:jc w:val="center"/>
              <w:textAlignment w:val="baseline"/>
              <w:rPr>
                <w:snapToGrid w:val="0"/>
                <w:color w:val="000000"/>
                <w:spacing w:val="6"/>
                <w:kern w:val="0"/>
                <w:sz w:val="23"/>
                <w:szCs w:val="23"/>
                <w:lang w:eastAsia="zh-CN"/>
              </w:rPr>
            </w:pPr>
            <w:r>
              <w:rPr>
                <w:snapToGrid w:val="0"/>
                <w:color w:val="000000"/>
                <w:spacing w:val="6"/>
                <w:kern w:val="0"/>
                <w:sz w:val="23"/>
                <w:szCs w:val="23"/>
                <w:lang w:eastAsia="zh-CN"/>
              </w:rPr>
              <w:t>付款方式</w:t>
            </w:r>
          </w:p>
        </w:tc>
        <w:tc>
          <w:tcPr>
            <w:tcW w:w="895" w:type="dxa"/>
            <w:tcBorders>
              <w:top w:val="single" w:color="000000" w:sz="4" w:space="0"/>
              <w:left w:val="single" w:color="000000" w:sz="4" w:space="0"/>
              <w:bottom w:val="single" w:color="000000" w:sz="4" w:space="0"/>
              <w:right w:val="single" w:color="000000" w:sz="4" w:space="0"/>
            </w:tcBorders>
            <w:noWrap w:val="0"/>
            <w:vAlign w:val="center"/>
          </w:tcPr>
          <w:p w14:paraId="6ED6C6DC">
            <w:pPr>
              <w:pStyle w:val="12"/>
              <w:widowControl/>
              <w:kinsoku w:val="0"/>
              <w:adjustRightInd w:val="0"/>
              <w:snapToGrid w:val="0"/>
              <w:spacing w:before="185" w:line="224" w:lineRule="auto"/>
              <w:ind w:firstLine="484" w:firstLineChars="200"/>
              <w:jc w:val="center"/>
              <w:textAlignment w:val="baseline"/>
              <w:rPr>
                <w:snapToGrid w:val="0"/>
                <w:color w:val="000000"/>
                <w:spacing w:val="6"/>
                <w:kern w:val="0"/>
                <w:sz w:val="23"/>
                <w:szCs w:val="23"/>
                <w:lang w:eastAsia="zh-CN"/>
              </w:rPr>
            </w:pPr>
          </w:p>
        </w:tc>
        <w:tc>
          <w:tcPr>
            <w:tcW w:w="4943" w:type="dxa"/>
            <w:tcBorders>
              <w:top w:val="single" w:color="000000" w:sz="4" w:space="0"/>
              <w:left w:val="single" w:color="000000" w:sz="4" w:space="0"/>
              <w:bottom w:val="single" w:color="000000" w:sz="4" w:space="0"/>
              <w:right w:val="single" w:color="000000" w:sz="4" w:space="0"/>
            </w:tcBorders>
            <w:noWrap w:val="0"/>
            <w:vAlign w:val="center"/>
          </w:tcPr>
          <w:p w14:paraId="57A7B96A">
            <w:pPr>
              <w:pStyle w:val="12"/>
              <w:widowControl/>
              <w:kinsoku w:val="0"/>
              <w:adjustRightInd w:val="0"/>
              <w:snapToGrid w:val="0"/>
              <w:spacing w:before="185" w:line="224" w:lineRule="auto"/>
              <w:ind w:firstLine="0" w:firstLineChars="0"/>
              <w:jc w:val="both"/>
              <w:textAlignment w:val="baseline"/>
              <w:rPr>
                <w:rFonts w:hint="eastAsia"/>
                <w:snapToGrid w:val="0"/>
                <w:color w:val="000000"/>
                <w:spacing w:val="6"/>
                <w:kern w:val="0"/>
                <w:sz w:val="23"/>
                <w:szCs w:val="23"/>
                <w:lang w:eastAsia="zh-CN"/>
              </w:rPr>
            </w:pPr>
            <w:r>
              <w:rPr>
                <w:rFonts w:hint="eastAsia"/>
                <w:snapToGrid w:val="0"/>
                <w:color w:val="000000"/>
                <w:spacing w:val="6"/>
                <w:kern w:val="0"/>
                <w:sz w:val="23"/>
                <w:szCs w:val="23"/>
                <w:lang w:eastAsia="zh-CN"/>
              </w:rPr>
              <w:t xml:space="preserve">    </w:t>
            </w:r>
            <w:r>
              <w:rPr>
                <w:snapToGrid w:val="0"/>
                <w:color w:val="000000"/>
                <w:spacing w:val="6"/>
                <w:kern w:val="0"/>
                <w:sz w:val="23"/>
                <w:szCs w:val="23"/>
                <w:lang w:eastAsia="zh-CN"/>
              </w:rPr>
              <w:t>货物项目：</w:t>
            </w:r>
            <w:r>
              <w:rPr>
                <w:rFonts w:hint="eastAsia"/>
                <w:snapToGrid w:val="0"/>
                <w:color w:val="000000"/>
                <w:spacing w:val="6"/>
                <w:kern w:val="0"/>
                <w:sz w:val="23"/>
                <w:szCs w:val="23"/>
                <w:lang w:eastAsia="zh-CN"/>
              </w:rPr>
              <w:t>如</w:t>
            </w:r>
            <w:r>
              <w:rPr>
                <w:snapToGrid w:val="0"/>
                <w:color w:val="000000"/>
                <w:spacing w:val="6"/>
                <w:kern w:val="0"/>
                <w:sz w:val="23"/>
                <w:szCs w:val="23"/>
                <w:lang w:eastAsia="zh-CN"/>
              </w:rPr>
              <w:t>仪器设备安装调试到位并验收合格后，合同总金额一次性付清。</w:t>
            </w:r>
          </w:p>
          <w:p w14:paraId="07F0816F">
            <w:pPr>
              <w:pStyle w:val="12"/>
              <w:widowControl/>
              <w:kinsoku w:val="0"/>
              <w:adjustRightInd w:val="0"/>
              <w:snapToGrid w:val="0"/>
              <w:spacing w:before="185" w:line="224" w:lineRule="auto"/>
              <w:ind w:firstLine="0" w:firstLineChars="0"/>
              <w:jc w:val="both"/>
              <w:textAlignment w:val="baseline"/>
              <w:rPr>
                <w:snapToGrid w:val="0"/>
                <w:color w:val="000000"/>
                <w:spacing w:val="6"/>
                <w:kern w:val="0"/>
                <w:sz w:val="23"/>
                <w:szCs w:val="23"/>
                <w:lang w:eastAsia="zh-CN"/>
              </w:rPr>
            </w:pPr>
            <w:r>
              <w:rPr>
                <w:rFonts w:hint="eastAsia"/>
                <w:snapToGrid w:val="0"/>
                <w:color w:val="000000"/>
                <w:spacing w:val="6"/>
                <w:kern w:val="0"/>
                <w:sz w:val="23"/>
                <w:szCs w:val="23"/>
                <w:lang w:eastAsia="zh-CN"/>
              </w:rPr>
              <w:t xml:space="preserve">    </w:t>
            </w:r>
            <w:r>
              <w:rPr>
                <w:snapToGrid w:val="0"/>
                <w:color w:val="000000"/>
                <w:spacing w:val="6"/>
                <w:kern w:val="0"/>
                <w:sz w:val="23"/>
                <w:szCs w:val="23"/>
                <w:lang w:eastAsia="zh-CN"/>
              </w:rPr>
              <w:t>若中标人为中小企业，将落实《保障中小企业款项支付条例》。</w:t>
            </w:r>
          </w:p>
        </w:tc>
      </w:tr>
    </w:tbl>
    <w:p w14:paraId="0C24E2A4">
      <w:pPr>
        <w:spacing w:line="360" w:lineRule="auto"/>
        <w:ind w:firstLine="2001" w:firstLineChars="445"/>
        <w:rPr>
          <w:rFonts w:hint="eastAsia" w:ascii="宋体" w:hAnsi="宋体"/>
          <w:b/>
          <w:color w:val="000000"/>
          <w:spacing w:val="4"/>
          <w:sz w:val="44"/>
          <w:szCs w:val="44"/>
        </w:rPr>
      </w:pPr>
    </w:p>
    <w:p w14:paraId="25603EDB">
      <w:pPr>
        <w:spacing w:line="360" w:lineRule="auto"/>
        <w:ind w:firstLine="2001" w:firstLineChars="445"/>
        <w:rPr>
          <w:rFonts w:hint="eastAsia" w:ascii="宋体" w:hAnsi="宋体"/>
          <w:b/>
          <w:color w:val="000000"/>
          <w:spacing w:val="4"/>
          <w:sz w:val="44"/>
          <w:szCs w:val="44"/>
        </w:rPr>
      </w:pPr>
    </w:p>
    <w:p w14:paraId="5D6A9891">
      <w:pPr>
        <w:spacing w:line="360" w:lineRule="auto"/>
        <w:ind w:firstLine="2001" w:firstLineChars="445"/>
        <w:rPr>
          <w:rFonts w:hint="eastAsia" w:ascii="宋体" w:hAnsi="宋体"/>
          <w:b/>
          <w:color w:val="000000"/>
          <w:spacing w:val="4"/>
          <w:sz w:val="44"/>
          <w:szCs w:val="44"/>
        </w:rPr>
      </w:pPr>
    </w:p>
    <w:p w14:paraId="0393F773">
      <w:pPr>
        <w:spacing w:line="360" w:lineRule="auto"/>
        <w:ind w:firstLine="2001" w:firstLineChars="445"/>
        <w:rPr>
          <w:rFonts w:hint="eastAsia" w:ascii="宋体" w:hAnsi="宋体"/>
          <w:b/>
          <w:color w:val="000000"/>
          <w:spacing w:val="4"/>
          <w:sz w:val="44"/>
          <w:szCs w:val="44"/>
        </w:rPr>
      </w:pPr>
    </w:p>
    <w:p w14:paraId="2F2F138D">
      <w:pPr>
        <w:spacing w:line="360" w:lineRule="auto"/>
        <w:ind w:firstLine="2001" w:firstLineChars="445"/>
        <w:rPr>
          <w:rFonts w:hint="eastAsia" w:ascii="宋体" w:hAnsi="宋体"/>
          <w:b/>
          <w:color w:val="000000"/>
          <w:spacing w:val="4"/>
          <w:sz w:val="44"/>
          <w:szCs w:val="44"/>
        </w:rPr>
      </w:pPr>
    </w:p>
    <w:p w14:paraId="245D55F7">
      <w:pPr>
        <w:spacing w:line="360" w:lineRule="auto"/>
        <w:ind w:firstLine="2001" w:firstLineChars="445"/>
        <w:rPr>
          <w:rFonts w:hint="eastAsia" w:ascii="宋体" w:hAnsi="宋体"/>
          <w:b/>
          <w:color w:val="000000"/>
          <w:spacing w:val="4"/>
          <w:sz w:val="44"/>
          <w:szCs w:val="44"/>
        </w:rPr>
      </w:pPr>
    </w:p>
    <w:p w14:paraId="71123CF3">
      <w:pPr>
        <w:spacing w:line="360" w:lineRule="auto"/>
        <w:ind w:firstLine="2001" w:firstLineChars="445"/>
        <w:rPr>
          <w:rFonts w:hint="eastAsia" w:ascii="宋体" w:hAnsi="宋体"/>
          <w:b/>
          <w:color w:val="000000"/>
          <w:spacing w:val="4"/>
          <w:sz w:val="44"/>
          <w:szCs w:val="44"/>
        </w:rPr>
      </w:pPr>
      <w:bookmarkStart w:id="9" w:name="_GoBack"/>
      <w:bookmarkEnd w:id="9"/>
    </w:p>
    <w:p w14:paraId="2F7DBE5F">
      <w:pPr>
        <w:spacing w:line="360" w:lineRule="auto"/>
        <w:ind w:firstLine="2001" w:firstLineChars="445"/>
        <w:rPr>
          <w:rFonts w:hint="eastAsia" w:ascii="宋体" w:hAnsi="宋体"/>
          <w:b/>
          <w:color w:val="000000"/>
          <w:spacing w:val="4"/>
          <w:sz w:val="44"/>
          <w:szCs w:val="44"/>
        </w:rPr>
      </w:pPr>
    </w:p>
    <w:p w14:paraId="4A9430F9">
      <w:pPr>
        <w:spacing w:line="360" w:lineRule="auto"/>
        <w:ind w:firstLine="2001" w:firstLineChars="445"/>
        <w:rPr>
          <w:rFonts w:hint="eastAsia" w:ascii="宋体" w:hAnsi="宋体"/>
          <w:b/>
          <w:color w:val="000000"/>
          <w:spacing w:val="4"/>
          <w:sz w:val="44"/>
          <w:szCs w:val="44"/>
        </w:rPr>
      </w:pPr>
    </w:p>
    <w:p w14:paraId="7A6E6815">
      <w:pPr>
        <w:spacing w:line="360" w:lineRule="auto"/>
        <w:ind w:firstLine="2001" w:firstLineChars="445"/>
        <w:rPr>
          <w:rFonts w:hint="eastAsia" w:ascii="宋体" w:hAnsi="宋体"/>
          <w:b/>
          <w:color w:val="000000"/>
          <w:spacing w:val="4"/>
          <w:sz w:val="44"/>
          <w:szCs w:val="44"/>
        </w:rPr>
      </w:pPr>
    </w:p>
    <w:p w14:paraId="47908CC1">
      <w:pPr>
        <w:spacing w:line="360" w:lineRule="auto"/>
        <w:ind w:firstLine="2001" w:firstLineChars="445"/>
        <w:rPr>
          <w:rFonts w:hint="eastAsia" w:ascii="宋体" w:hAnsi="宋体"/>
          <w:b/>
          <w:color w:val="000000"/>
          <w:spacing w:val="4"/>
          <w:sz w:val="44"/>
          <w:szCs w:val="44"/>
        </w:rPr>
      </w:pPr>
    </w:p>
    <w:p w14:paraId="40946DD5">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19465A53">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B03E2B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F1E5C88">
      <w:pPr>
        <w:numPr>
          <w:ilvl w:val="0"/>
          <w:numId w:val="1"/>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AD08826">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5D04033A">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DFCB7C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6323938D">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66E07A09">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CB6A81A">
      <w:pPr>
        <w:tabs>
          <w:tab w:val="left" w:pos="210"/>
          <w:tab w:val="left" w:pos="840"/>
          <w:tab w:val="left" w:pos="1155"/>
        </w:tabs>
        <w:spacing w:line="440" w:lineRule="exact"/>
        <w:ind w:left="420" w:leftChars="200" w:firstLine="420" w:firstLineChars="175"/>
        <w:rPr>
          <w:rFonts w:hint="eastAsia" w:hAnsi="宋体"/>
          <w:bCs/>
          <w:sz w:val="24"/>
        </w:rPr>
      </w:pPr>
    </w:p>
    <w:p w14:paraId="165BB874">
      <w:pPr>
        <w:tabs>
          <w:tab w:val="left" w:pos="210"/>
          <w:tab w:val="left" w:pos="840"/>
          <w:tab w:val="left" w:pos="1155"/>
        </w:tabs>
        <w:spacing w:line="440" w:lineRule="exact"/>
        <w:ind w:left="420" w:leftChars="200" w:firstLine="420" w:firstLineChars="175"/>
        <w:rPr>
          <w:rFonts w:hint="eastAsia" w:hAnsi="宋体"/>
          <w:bCs/>
          <w:sz w:val="24"/>
        </w:rPr>
      </w:pPr>
    </w:p>
    <w:p w14:paraId="57BFE6CC">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80603D6">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19CE1FE1">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3A9CD63">
      <w:pPr>
        <w:spacing w:line="360" w:lineRule="auto"/>
        <w:ind w:firstLine="480" w:firstLineChars="200"/>
        <w:rPr>
          <w:color w:val="000000"/>
          <w:sz w:val="24"/>
        </w:rPr>
      </w:pPr>
    </w:p>
    <w:p w14:paraId="74390FDA">
      <w:pPr>
        <w:spacing w:line="360" w:lineRule="auto"/>
        <w:ind w:firstLine="899" w:firstLineChars="200"/>
        <w:jc w:val="center"/>
        <w:rPr>
          <w:rFonts w:hint="eastAsia" w:ascii="宋体" w:hAnsi="宋体"/>
          <w:b/>
          <w:color w:val="000000"/>
          <w:spacing w:val="4"/>
          <w:sz w:val="44"/>
          <w:szCs w:val="44"/>
        </w:rPr>
      </w:pPr>
    </w:p>
    <w:p w14:paraId="4C22039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FEFEF19">
      <w:pPr>
        <w:spacing w:before="156" w:beforeLines="50" w:line="360" w:lineRule="auto"/>
        <w:rPr>
          <w:rFonts w:hint="eastAsia" w:ascii="宋体" w:hAnsi="宋体"/>
          <w:b/>
          <w:kern w:val="0"/>
          <w:szCs w:val="21"/>
        </w:rPr>
      </w:pPr>
    </w:p>
    <w:p w14:paraId="42B483F9">
      <w:pPr>
        <w:spacing w:line="360" w:lineRule="auto"/>
        <w:rPr>
          <w:rFonts w:hint="eastAsia" w:ascii="宋体" w:hAnsi="宋体"/>
          <w:szCs w:val="21"/>
        </w:rPr>
      </w:pPr>
    </w:p>
    <w:p w14:paraId="2237C4E5">
      <w:pPr>
        <w:spacing w:line="360" w:lineRule="auto"/>
        <w:rPr>
          <w:rFonts w:hint="eastAsia" w:ascii="宋体" w:hAnsi="宋体"/>
          <w:szCs w:val="21"/>
        </w:rPr>
      </w:pPr>
    </w:p>
    <w:p w14:paraId="50894C13">
      <w:pPr>
        <w:spacing w:line="360" w:lineRule="auto"/>
        <w:ind w:firstLine="480" w:firstLineChars="200"/>
        <w:rPr>
          <w:color w:val="000000"/>
          <w:sz w:val="24"/>
        </w:rPr>
      </w:pPr>
    </w:p>
    <w:p w14:paraId="3E38484C">
      <w:pPr>
        <w:spacing w:line="360" w:lineRule="auto"/>
        <w:ind w:firstLine="899" w:firstLineChars="200"/>
        <w:jc w:val="center"/>
        <w:rPr>
          <w:rFonts w:hint="eastAsia" w:ascii="宋体" w:hAnsi="宋体"/>
          <w:b/>
          <w:color w:val="000000"/>
          <w:spacing w:val="4"/>
          <w:sz w:val="44"/>
          <w:szCs w:val="44"/>
        </w:rPr>
      </w:pPr>
    </w:p>
    <w:p w14:paraId="103A6BD2">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C47137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DC243E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0B2B01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4219E8F3">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770A8B84">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6A972D9A">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44BD6774">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3136A64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1896DE06">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6ED03DEE">
      <w:pPr>
        <w:spacing w:line="360" w:lineRule="auto"/>
        <w:ind w:firstLine="480" w:firstLineChars="200"/>
        <w:rPr>
          <w:color w:val="000000"/>
          <w:sz w:val="24"/>
        </w:rPr>
      </w:pPr>
    </w:p>
    <w:p w14:paraId="45E4C4AD">
      <w:pPr>
        <w:spacing w:line="360" w:lineRule="auto"/>
        <w:ind w:firstLine="480" w:firstLineChars="200"/>
        <w:rPr>
          <w:color w:val="000000"/>
          <w:sz w:val="24"/>
        </w:rPr>
      </w:pPr>
    </w:p>
    <w:p w14:paraId="745A0C5E">
      <w:pPr>
        <w:spacing w:line="360" w:lineRule="auto"/>
        <w:ind w:firstLine="480" w:firstLineChars="200"/>
        <w:rPr>
          <w:color w:val="000000"/>
          <w:sz w:val="24"/>
        </w:rPr>
      </w:pPr>
    </w:p>
    <w:p w14:paraId="3D996517">
      <w:pPr>
        <w:spacing w:line="360" w:lineRule="auto"/>
        <w:ind w:firstLine="480" w:firstLineChars="200"/>
        <w:rPr>
          <w:color w:val="000000"/>
          <w:sz w:val="24"/>
        </w:rPr>
      </w:pPr>
    </w:p>
    <w:p w14:paraId="40C7EF68">
      <w:pPr>
        <w:spacing w:line="360" w:lineRule="auto"/>
        <w:ind w:firstLine="480" w:firstLineChars="200"/>
        <w:rPr>
          <w:color w:val="000000"/>
          <w:sz w:val="24"/>
        </w:rPr>
      </w:pPr>
    </w:p>
    <w:p w14:paraId="513850A2">
      <w:pPr>
        <w:spacing w:line="360" w:lineRule="auto"/>
        <w:ind w:firstLine="480" w:firstLineChars="200"/>
        <w:rPr>
          <w:color w:val="000000"/>
          <w:sz w:val="24"/>
        </w:rPr>
      </w:pPr>
    </w:p>
    <w:p w14:paraId="787A273F">
      <w:pPr>
        <w:spacing w:line="360" w:lineRule="auto"/>
        <w:ind w:firstLine="480" w:firstLineChars="200"/>
        <w:rPr>
          <w:color w:val="000000"/>
          <w:sz w:val="24"/>
        </w:rPr>
      </w:pPr>
    </w:p>
    <w:p w14:paraId="01409846">
      <w:pPr>
        <w:spacing w:line="360" w:lineRule="auto"/>
        <w:ind w:firstLine="480" w:firstLineChars="200"/>
        <w:rPr>
          <w:color w:val="000000"/>
          <w:sz w:val="24"/>
        </w:rPr>
      </w:pPr>
    </w:p>
    <w:p w14:paraId="261E56A0">
      <w:pPr>
        <w:spacing w:line="360" w:lineRule="auto"/>
        <w:ind w:firstLine="480" w:firstLineChars="200"/>
        <w:rPr>
          <w:color w:val="000000"/>
          <w:sz w:val="24"/>
        </w:rPr>
      </w:pPr>
    </w:p>
    <w:p w14:paraId="74EDFD82">
      <w:pPr>
        <w:spacing w:line="360" w:lineRule="auto"/>
        <w:ind w:firstLine="480" w:firstLineChars="200"/>
        <w:rPr>
          <w:color w:val="000000"/>
          <w:sz w:val="24"/>
        </w:rPr>
      </w:pPr>
    </w:p>
    <w:p w14:paraId="69235135">
      <w:pPr>
        <w:spacing w:line="360" w:lineRule="auto"/>
        <w:ind w:firstLine="480" w:firstLineChars="200"/>
        <w:rPr>
          <w:color w:val="000000"/>
          <w:sz w:val="24"/>
        </w:rPr>
      </w:pPr>
    </w:p>
    <w:p w14:paraId="0AEF52EC">
      <w:pPr>
        <w:spacing w:line="360" w:lineRule="auto"/>
        <w:ind w:firstLine="480" w:firstLineChars="200"/>
        <w:rPr>
          <w:color w:val="000000"/>
          <w:sz w:val="24"/>
        </w:rPr>
      </w:pPr>
    </w:p>
    <w:p w14:paraId="1A4CD418">
      <w:pPr>
        <w:spacing w:line="360" w:lineRule="auto"/>
        <w:ind w:firstLine="480" w:firstLineChars="200"/>
        <w:rPr>
          <w:color w:val="000000"/>
          <w:sz w:val="24"/>
        </w:rPr>
      </w:pPr>
    </w:p>
    <w:p w14:paraId="10716494">
      <w:pPr>
        <w:spacing w:line="360" w:lineRule="auto"/>
        <w:ind w:firstLine="480" w:firstLineChars="200"/>
        <w:rPr>
          <w:color w:val="000000"/>
          <w:sz w:val="24"/>
        </w:rPr>
      </w:pPr>
    </w:p>
    <w:p w14:paraId="692C3CA8">
      <w:pPr>
        <w:spacing w:line="360" w:lineRule="auto"/>
        <w:ind w:firstLine="480" w:firstLineChars="200"/>
        <w:rPr>
          <w:color w:val="000000"/>
          <w:sz w:val="24"/>
        </w:rPr>
      </w:pPr>
    </w:p>
    <w:p w14:paraId="611FF064">
      <w:pPr>
        <w:spacing w:line="360" w:lineRule="auto"/>
        <w:ind w:firstLine="480" w:firstLineChars="200"/>
        <w:rPr>
          <w:color w:val="000000"/>
          <w:sz w:val="24"/>
        </w:rPr>
      </w:pPr>
    </w:p>
    <w:p w14:paraId="215613BB">
      <w:pPr>
        <w:spacing w:line="360" w:lineRule="auto"/>
        <w:ind w:firstLine="480" w:firstLineChars="200"/>
        <w:rPr>
          <w:color w:val="000000"/>
          <w:sz w:val="24"/>
        </w:rPr>
      </w:pPr>
    </w:p>
    <w:p w14:paraId="7E3FB9E2">
      <w:pPr>
        <w:spacing w:line="360" w:lineRule="auto"/>
        <w:ind w:firstLine="480" w:firstLineChars="200"/>
        <w:rPr>
          <w:color w:val="000000"/>
          <w:sz w:val="24"/>
        </w:rPr>
      </w:pPr>
    </w:p>
    <w:p w14:paraId="6DCB01D8">
      <w:pPr>
        <w:spacing w:line="360" w:lineRule="auto"/>
        <w:ind w:firstLine="480" w:firstLineChars="200"/>
        <w:rPr>
          <w:color w:val="000000"/>
          <w:sz w:val="24"/>
        </w:rPr>
      </w:pPr>
    </w:p>
    <w:p w14:paraId="2012A74B">
      <w:pPr>
        <w:spacing w:line="360" w:lineRule="auto"/>
        <w:ind w:firstLine="480" w:firstLineChars="200"/>
        <w:rPr>
          <w:color w:val="000000"/>
          <w:sz w:val="24"/>
        </w:rPr>
      </w:pPr>
    </w:p>
    <w:p w14:paraId="06A8AA69">
      <w:pPr>
        <w:spacing w:line="360" w:lineRule="auto"/>
        <w:ind w:firstLine="480" w:firstLineChars="200"/>
        <w:rPr>
          <w:color w:val="000000"/>
          <w:sz w:val="24"/>
        </w:rPr>
      </w:pPr>
    </w:p>
    <w:p w14:paraId="0F9E4089">
      <w:pPr>
        <w:spacing w:line="360" w:lineRule="auto"/>
        <w:ind w:firstLine="480" w:firstLineChars="200"/>
        <w:rPr>
          <w:color w:val="000000"/>
          <w:sz w:val="24"/>
        </w:rPr>
      </w:pPr>
    </w:p>
    <w:p w14:paraId="451E78B3">
      <w:pPr>
        <w:rPr>
          <w:color w:val="000000"/>
          <w:sz w:val="24"/>
        </w:rPr>
      </w:pPr>
      <w:r>
        <w:rPr>
          <w:rFonts w:hint="eastAsia" w:ascii="宋体" w:hAnsi="宋体"/>
          <w:color w:val="000000"/>
          <w:spacing w:val="4"/>
          <w:sz w:val="24"/>
        </w:rPr>
        <w:t>附件1：</w:t>
      </w:r>
    </w:p>
    <w:p w14:paraId="3D0935F5">
      <w:pPr>
        <w:jc w:val="center"/>
        <w:rPr>
          <w:b/>
          <w:color w:val="000000"/>
          <w:sz w:val="44"/>
          <w:szCs w:val="44"/>
        </w:rPr>
      </w:pPr>
      <w:r>
        <w:rPr>
          <w:rFonts w:hint="eastAsia"/>
          <w:b/>
          <w:color w:val="000000"/>
          <w:sz w:val="44"/>
          <w:szCs w:val="44"/>
        </w:rPr>
        <w:t>报名投标确认函</w:t>
      </w:r>
    </w:p>
    <w:p w14:paraId="2567C40F">
      <w:pPr>
        <w:rPr>
          <w:color w:val="000000"/>
          <w:sz w:val="28"/>
          <w:szCs w:val="28"/>
        </w:rPr>
      </w:pPr>
    </w:p>
    <w:p w14:paraId="18D934F0">
      <w:pPr>
        <w:spacing w:line="360" w:lineRule="auto"/>
        <w:ind w:firstLine="480" w:firstLineChars="200"/>
        <w:rPr>
          <w:color w:val="000000"/>
          <w:sz w:val="24"/>
        </w:rPr>
      </w:pPr>
      <w:r>
        <w:rPr>
          <w:rFonts w:hint="eastAsia"/>
          <w:color w:val="000000"/>
          <w:sz w:val="24"/>
        </w:rPr>
        <w:t>江苏信息职业技术学院招投标中心（0510-83296751）：</w:t>
      </w:r>
    </w:p>
    <w:p w14:paraId="5FD0AB95">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63536F82">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12E9BC26">
      <w:pPr>
        <w:spacing w:line="360" w:lineRule="auto"/>
        <w:ind w:firstLine="480" w:firstLineChars="200"/>
        <w:rPr>
          <w:color w:val="000000"/>
          <w:sz w:val="24"/>
        </w:rPr>
      </w:pPr>
    </w:p>
    <w:p w14:paraId="2BE3C331">
      <w:pPr>
        <w:spacing w:line="360" w:lineRule="auto"/>
        <w:ind w:firstLine="480" w:firstLineChars="200"/>
        <w:rPr>
          <w:color w:val="000000"/>
          <w:sz w:val="24"/>
        </w:rPr>
      </w:pPr>
      <w:r>
        <w:rPr>
          <w:rFonts w:hint="eastAsia"/>
          <w:color w:val="000000"/>
          <w:sz w:val="24"/>
        </w:rPr>
        <w:t>投 标 相 关 信 息</w:t>
      </w:r>
    </w:p>
    <w:p w14:paraId="5BC3E9EB">
      <w:pPr>
        <w:spacing w:line="360" w:lineRule="auto"/>
        <w:ind w:firstLine="480" w:firstLineChars="200"/>
        <w:rPr>
          <w:color w:val="000000"/>
          <w:sz w:val="24"/>
        </w:rPr>
      </w:pPr>
    </w:p>
    <w:p w14:paraId="05F1C247">
      <w:pPr>
        <w:spacing w:line="360" w:lineRule="auto"/>
        <w:ind w:firstLine="480" w:firstLineChars="200"/>
        <w:rPr>
          <w:color w:val="000000"/>
          <w:sz w:val="24"/>
        </w:rPr>
      </w:pPr>
      <w:r>
        <w:rPr>
          <w:rFonts w:hint="eastAsia"/>
          <w:color w:val="000000"/>
          <w:sz w:val="24"/>
        </w:rPr>
        <w:t xml:space="preserve">投标项目名称：                               </w:t>
      </w:r>
    </w:p>
    <w:p w14:paraId="26B6D278">
      <w:pPr>
        <w:spacing w:line="360" w:lineRule="auto"/>
        <w:ind w:firstLine="480" w:firstLineChars="200"/>
        <w:rPr>
          <w:color w:val="000000"/>
          <w:sz w:val="24"/>
        </w:rPr>
      </w:pPr>
      <w:r>
        <w:rPr>
          <w:rFonts w:hint="eastAsia"/>
          <w:color w:val="000000"/>
          <w:sz w:val="24"/>
        </w:rPr>
        <w:t xml:space="preserve">招标项目编号：                               </w:t>
      </w:r>
    </w:p>
    <w:p w14:paraId="4EB513AB">
      <w:pPr>
        <w:spacing w:line="360" w:lineRule="auto"/>
        <w:ind w:firstLine="480" w:firstLineChars="200"/>
        <w:rPr>
          <w:color w:val="000000"/>
          <w:sz w:val="24"/>
        </w:rPr>
      </w:pPr>
      <w:r>
        <w:rPr>
          <w:rFonts w:hint="eastAsia"/>
          <w:color w:val="000000"/>
          <w:sz w:val="24"/>
        </w:rPr>
        <w:t>投标人名称（公章）：</w:t>
      </w:r>
    </w:p>
    <w:p w14:paraId="13C06B4E">
      <w:pPr>
        <w:spacing w:line="360" w:lineRule="auto"/>
        <w:ind w:firstLine="480" w:firstLineChars="200"/>
        <w:rPr>
          <w:color w:val="000000"/>
          <w:sz w:val="24"/>
        </w:rPr>
      </w:pPr>
      <w:r>
        <w:rPr>
          <w:rFonts w:hint="eastAsia"/>
          <w:color w:val="000000"/>
          <w:sz w:val="24"/>
        </w:rPr>
        <w:t xml:space="preserve">经办人：                       </w:t>
      </w:r>
    </w:p>
    <w:p w14:paraId="57E13D31">
      <w:pPr>
        <w:spacing w:line="360" w:lineRule="auto"/>
        <w:ind w:firstLine="480" w:firstLineChars="200"/>
        <w:rPr>
          <w:color w:val="000000"/>
          <w:sz w:val="24"/>
        </w:rPr>
      </w:pPr>
      <w:r>
        <w:rPr>
          <w:rFonts w:hint="eastAsia"/>
          <w:color w:val="000000"/>
          <w:sz w:val="24"/>
        </w:rPr>
        <w:t>联系电话：</w:t>
      </w:r>
    </w:p>
    <w:p w14:paraId="76F560EE">
      <w:pPr>
        <w:spacing w:line="360" w:lineRule="auto"/>
        <w:ind w:firstLine="480" w:firstLineChars="200"/>
        <w:rPr>
          <w:color w:val="000000"/>
          <w:sz w:val="24"/>
        </w:rPr>
      </w:pPr>
      <w:r>
        <w:rPr>
          <w:rFonts w:hint="eastAsia"/>
          <w:color w:val="000000"/>
          <w:sz w:val="24"/>
        </w:rPr>
        <w:t>传真电话：</w:t>
      </w:r>
    </w:p>
    <w:p w14:paraId="3E948C63">
      <w:pPr>
        <w:spacing w:line="360" w:lineRule="auto"/>
        <w:ind w:firstLine="480" w:firstLineChars="200"/>
        <w:rPr>
          <w:color w:val="000000"/>
          <w:sz w:val="24"/>
        </w:rPr>
      </w:pPr>
      <w:r>
        <w:rPr>
          <w:rFonts w:hint="eastAsia"/>
          <w:color w:val="000000"/>
          <w:sz w:val="24"/>
        </w:rPr>
        <w:t>Email</w:t>
      </w:r>
      <w:r>
        <w:rPr>
          <w:rFonts w:hint="eastAsia"/>
          <w:color w:val="000000"/>
          <w:sz w:val="24"/>
          <w:lang w:eastAsia="zh-CN"/>
        </w:rPr>
        <w:t>:</w:t>
      </w:r>
    </w:p>
    <w:p w14:paraId="63DA8A9A">
      <w:pPr>
        <w:spacing w:line="360" w:lineRule="auto"/>
        <w:ind w:firstLine="480" w:firstLineChars="200"/>
        <w:rPr>
          <w:color w:val="000000"/>
          <w:sz w:val="24"/>
        </w:rPr>
      </w:pPr>
      <w:r>
        <w:rPr>
          <w:rFonts w:hint="eastAsia"/>
          <w:color w:val="000000"/>
          <w:sz w:val="24"/>
        </w:rPr>
        <w:t>年　  月　  日</w:t>
      </w:r>
    </w:p>
    <w:p w14:paraId="52043194">
      <w:pPr>
        <w:spacing w:line="360" w:lineRule="auto"/>
        <w:ind w:firstLine="480" w:firstLineChars="200"/>
        <w:rPr>
          <w:color w:val="000000"/>
          <w:sz w:val="24"/>
        </w:rPr>
      </w:pPr>
      <w:r>
        <w:rPr>
          <w:rFonts w:hint="eastAsia"/>
          <w:color w:val="000000"/>
          <w:sz w:val="24"/>
        </w:rPr>
        <w:t>注：本报名投标确认函不需装入投标文件中。</w:t>
      </w:r>
    </w:p>
    <w:p w14:paraId="05EEC95F">
      <w:pPr>
        <w:rPr>
          <w:color w:val="000000"/>
        </w:rPr>
      </w:pPr>
    </w:p>
    <w:p w14:paraId="34AFE361">
      <w:pPr>
        <w:rPr>
          <w:color w:val="000000"/>
        </w:rPr>
      </w:pPr>
    </w:p>
    <w:p w14:paraId="5AB2DDF9">
      <w:pPr>
        <w:rPr>
          <w:color w:val="000000"/>
        </w:rPr>
      </w:pPr>
    </w:p>
    <w:p w14:paraId="1AFA7C37">
      <w:pPr>
        <w:rPr>
          <w:color w:val="000000"/>
        </w:rPr>
      </w:pPr>
    </w:p>
    <w:p w14:paraId="167C0CE5">
      <w:pPr>
        <w:rPr>
          <w:color w:val="000000"/>
        </w:rPr>
      </w:pPr>
    </w:p>
    <w:p w14:paraId="30076889">
      <w:pPr>
        <w:rPr>
          <w:color w:val="000000"/>
        </w:rPr>
      </w:pPr>
    </w:p>
    <w:p w14:paraId="27422437">
      <w:pPr>
        <w:rPr>
          <w:color w:val="000000"/>
        </w:rPr>
      </w:pPr>
    </w:p>
    <w:p w14:paraId="2F7420A8">
      <w:pPr>
        <w:rPr>
          <w:color w:val="000000"/>
        </w:rPr>
      </w:pPr>
    </w:p>
    <w:p w14:paraId="15159C3C">
      <w:pPr>
        <w:rPr>
          <w:color w:val="000000"/>
        </w:rPr>
      </w:pPr>
    </w:p>
    <w:p w14:paraId="79175D0B">
      <w:pPr>
        <w:rPr>
          <w:color w:val="000000"/>
        </w:rPr>
      </w:pPr>
    </w:p>
    <w:p w14:paraId="1059787E">
      <w:pPr>
        <w:rPr>
          <w:color w:val="000000"/>
        </w:rPr>
      </w:pPr>
    </w:p>
    <w:p w14:paraId="5370393D">
      <w:pPr>
        <w:rPr>
          <w:color w:val="000000"/>
        </w:rPr>
      </w:pPr>
    </w:p>
    <w:p w14:paraId="1350AD3C">
      <w:pPr>
        <w:rPr>
          <w:color w:val="000000"/>
        </w:rPr>
      </w:pPr>
    </w:p>
    <w:p w14:paraId="191282A2">
      <w:pPr>
        <w:rPr>
          <w:color w:val="000000"/>
        </w:rPr>
      </w:pPr>
    </w:p>
    <w:p w14:paraId="762A3E4A">
      <w:pPr>
        <w:rPr>
          <w:color w:val="000000"/>
        </w:rPr>
      </w:pPr>
      <w:r>
        <w:rPr>
          <w:rFonts w:hint="eastAsia"/>
          <w:color w:val="000000"/>
        </w:rPr>
        <w:t>附件2</w:t>
      </w:r>
    </w:p>
    <w:p w14:paraId="4DA49AFD">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3EDAAA5C">
      <w:pPr>
        <w:spacing w:line="360" w:lineRule="auto"/>
        <w:ind w:firstLine="480" w:firstLineChars="200"/>
        <w:rPr>
          <w:color w:val="000000"/>
          <w:sz w:val="24"/>
        </w:rPr>
      </w:pPr>
      <w:r>
        <w:rPr>
          <w:rFonts w:hint="eastAsia"/>
          <w:color w:val="000000"/>
          <w:sz w:val="24"/>
        </w:rPr>
        <w:t>江苏信息职业技术学院招投标中心：</w:t>
      </w:r>
    </w:p>
    <w:p w14:paraId="65C66C1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082D213F">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6612988">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1883105D">
      <w:pPr>
        <w:spacing w:line="360" w:lineRule="auto"/>
        <w:ind w:firstLine="480" w:firstLineChars="200"/>
        <w:rPr>
          <w:color w:val="000000"/>
          <w:sz w:val="24"/>
        </w:rPr>
      </w:pPr>
      <w:r>
        <w:rPr>
          <w:rFonts w:hint="eastAsia"/>
          <w:color w:val="000000"/>
          <w:sz w:val="24"/>
        </w:rPr>
        <w:t>（小写）              ，（大写）                              。</w:t>
      </w:r>
    </w:p>
    <w:p w14:paraId="77177DF9">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B48B084">
      <w:pPr>
        <w:spacing w:line="360" w:lineRule="auto"/>
        <w:ind w:firstLine="480" w:firstLineChars="200"/>
        <w:rPr>
          <w:color w:val="000000"/>
          <w:sz w:val="24"/>
        </w:rPr>
      </w:pPr>
      <w:r>
        <w:rPr>
          <w:rFonts w:hint="eastAsia"/>
          <w:color w:val="000000"/>
          <w:sz w:val="24"/>
        </w:rPr>
        <w:t>4、同意按照招标文件的要求提供所有资料、数据或信息。</w:t>
      </w:r>
    </w:p>
    <w:p w14:paraId="0EA8A9E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78B80C6">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3DD8150E">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25AC8DEF">
      <w:pPr>
        <w:spacing w:line="360" w:lineRule="auto"/>
        <w:ind w:firstLine="480" w:firstLineChars="200"/>
        <w:rPr>
          <w:color w:val="000000"/>
          <w:sz w:val="24"/>
        </w:rPr>
      </w:pPr>
      <w:r>
        <w:rPr>
          <w:rFonts w:hint="eastAsia"/>
          <w:color w:val="000000"/>
          <w:sz w:val="24"/>
        </w:rPr>
        <w:t>8、与本次招投标有关的事宜请按以下信息联系：</w:t>
      </w:r>
    </w:p>
    <w:p w14:paraId="67CDC71D">
      <w:pPr>
        <w:spacing w:line="360" w:lineRule="auto"/>
        <w:rPr>
          <w:color w:val="000000"/>
          <w:sz w:val="24"/>
        </w:rPr>
      </w:pPr>
      <w:r>
        <w:rPr>
          <w:rFonts w:hint="eastAsia"/>
          <w:color w:val="000000"/>
          <w:sz w:val="24"/>
        </w:rPr>
        <w:t xml:space="preserve">地    址：                       邮政编码：                      </w:t>
      </w:r>
    </w:p>
    <w:p w14:paraId="5C5C93B4">
      <w:pPr>
        <w:spacing w:line="360" w:lineRule="auto"/>
        <w:rPr>
          <w:color w:val="000000"/>
          <w:sz w:val="24"/>
        </w:rPr>
      </w:pPr>
      <w:r>
        <w:rPr>
          <w:rFonts w:hint="eastAsia"/>
          <w:color w:val="000000"/>
          <w:sz w:val="24"/>
        </w:rPr>
        <w:t xml:space="preserve">电    话：                       传    真：                      </w:t>
      </w:r>
    </w:p>
    <w:p w14:paraId="669B3701">
      <w:pPr>
        <w:spacing w:line="360" w:lineRule="auto"/>
        <w:rPr>
          <w:color w:val="000000"/>
          <w:sz w:val="24"/>
        </w:rPr>
      </w:pPr>
      <w:r>
        <w:rPr>
          <w:rFonts w:hint="eastAsia"/>
          <w:color w:val="000000"/>
          <w:sz w:val="24"/>
        </w:rPr>
        <w:t xml:space="preserve">Email：                                          </w:t>
      </w:r>
    </w:p>
    <w:p w14:paraId="6B9A20AA">
      <w:pPr>
        <w:spacing w:line="360" w:lineRule="auto"/>
        <w:rPr>
          <w:color w:val="000000"/>
          <w:sz w:val="24"/>
        </w:rPr>
      </w:pPr>
      <w:r>
        <w:rPr>
          <w:rFonts w:hint="eastAsia"/>
          <w:color w:val="000000"/>
          <w:sz w:val="24"/>
        </w:rPr>
        <w:t xml:space="preserve">投标人名称：                              （公章）  </w:t>
      </w:r>
    </w:p>
    <w:p w14:paraId="12E40AE7">
      <w:pPr>
        <w:spacing w:line="360" w:lineRule="auto"/>
        <w:rPr>
          <w:color w:val="000000"/>
          <w:sz w:val="24"/>
        </w:rPr>
      </w:pPr>
      <w:r>
        <w:rPr>
          <w:rFonts w:hint="eastAsia"/>
          <w:color w:val="000000"/>
          <w:sz w:val="24"/>
        </w:rPr>
        <w:t xml:space="preserve">授权代表（签字或盖章）：                           </w:t>
      </w:r>
    </w:p>
    <w:p w14:paraId="5182FE2F">
      <w:pPr>
        <w:spacing w:line="360" w:lineRule="auto"/>
        <w:rPr>
          <w:color w:val="000000"/>
          <w:sz w:val="24"/>
        </w:rPr>
      </w:pPr>
      <w:r>
        <w:rPr>
          <w:rFonts w:hint="eastAsia"/>
          <w:color w:val="000000"/>
          <w:sz w:val="24"/>
        </w:rPr>
        <w:t xml:space="preserve"> 日   期：                                   </w:t>
      </w:r>
    </w:p>
    <w:p w14:paraId="295E28BE">
      <w:pPr>
        <w:spacing w:line="360" w:lineRule="auto"/>
        <w:ind w:firstLine="480" w:firstLineChars="200"/>
        <w:rPr>
          <w:color w:val="000000"/>
          <w:sz w:val="24"/>
        </w:rPr>
      </w:pPr>
    </w:p>
    <w:p w14:paraId="1C4DC86F">
      <w:pPr>
        <w:spacing w:line="360" w:lineRule="auto"/>
        <w:ind w:firstLine="480" w:firstLineChars="200"/>
        <w:rPr>
          <w:color w:val="000000"/>
          <w:sz w:val="24"/>
        </w:rPr>
      </w:pPr>
    </w:p>
    <w:p w14:paraId="6F0F01C5">
      <w:pPr>
        <w:spacing w:line="360" w:lineRule="auto"/>
        <w:ind w:firstLine="480" w:firstLineChars="200"/>
        <w:rPr>
          <w:color w:val="000000"/>
          <w:sz w:val="24"/>
        </w:rPr>
      </w:pPr>
    </w:p>
    <w:p w14:paraId="2DC3CC4B">
      <w:pPr>
        <w:spacing w:line="360" w:lineRule="auto"/>
        <w:ind w:firstLine="480" w:firstLineChars="200"/>
        <w:rPr>
          <w:color w:val="000000"/>
          <w:sz w:val="24"/>
        </w:rPr>
      </w:pPr>
    </w:p>
    <w:p w14:paraId="4B81181C">
      <w:pPr>
        <w:spacing w:line="360" w:lineRule="auto"/>
        <w:ind w:firstLine="480" w:firstLineChars="200"/>
        <w:rPr>
          <w:color w:val="000000"/>
          <w:sz w:val="24"/>
        </w:rPr>
      </w:pPr>
    </w:p>
    <w:p w14:paraId="3286D339">
      <w:pPr>
        <w:rPr>
          <w:color w:val="000000"/>
        </w:rPr>
      </w:pPr>
      <w:r>
        <w:rPr>
          <w:rFonts w:hint="eastAsia"/>
          <w:color w:val="000000"/>
        </w:rPr>
        <w:t>附件3</w:t>
      </w:r>
    </w:p>
    <w:p w14:paraId="7961FE81">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3F6DA209">
      <w:pPr>
        <w:ind w:firstLine="490" w:firstLineChars="175"/>
        <w:jc w:val="center"/>
        <w:outlineLvl w:val="0"/>
        <w:rPr>
          <w:rFonts w:hint="eastAsia" w:ascii="宋体" w:hAnsi="宋体" w:cs="宋体"/>
          <w:bCs/>
          <w:sz w:val="28"/>
          <w:szCs w:val="28"/>
        </w:rPr>
      </w:pPr>
    </w:p>
    <w:p w14:paraId="6BEE00D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20"/>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73F621D3">
        <w:tblPrEx>
          <w:tblCellMar>
            <w:top w:w="0" w:type="dxa"/>
            <w:left w:w="108" w:type="dxa"/>
            <w:bottom w:w="0" w:type="dxa"/>
            <w:right w:w="108" w:type="dxa"/>
          </w:tblCellMar>
        </w:tblPrEx>
        <w:trPr>
          <w:trHeight w:val="1031" w:hRule="atLeast"/>
        </w:trPr>
        <w:tc>
          <w:tcPr>
            <w:tcW w:w="2085" w:type="dxa"/>
            <w:vAlign w:val="center"/>
          </w:tcPr>
          <w:p w14:paraId="24A2520E">
            <w:pPr>
              <w:widowControl/>
              <w:jc w:val="center"/>
              <w:rPr>
                <w:rFonts w:hint="eastAsia" w:ascii="宋体" w:hAnsi="宋体" w:cs="宋体"/>
                <w:sz w:val="24"/>
                <w:szCs w:val="22"/>
              </w:rPr>
            </w:pPr>
            <w:r>
              <w:rPr>
                <w:rFonts w:hint="eastAsia" w:ascii="宋体" w:hAnsi="宋体" w:cs="宋体"/>
                <w:sz w:val="24"/>
                <w:szCs w:val="22"/>
              </w:rPr>
              <w:t>项目总报价</w:t>
            </w:r>
          </w:p>
          <w:p w14:paraId="0232ADF2">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D47BBA2">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6DB87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447C82A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77AE1DC1">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2DF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59FD84C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6DDC0D86">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1D28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9704A16">
            <w:pPr>
              <w:widowControl/>
              <w:topLinePunct/>
              <w:spacing w:before="4" w:line="360" w:lineRule="auto"/>
              <w:jc w:val="center"/>
              <w:rPr>
                <w:rFonts w:hint="default" w:ascii="宋体" w:hAnsi="宋体" w:cs="宋体"/>
                <w:sz w:val="24"/>
                <w:szCs w:val="22"/>
                <w:lang w:val="en-US"/>
              </w:rPr>
            </w:pPr>
            <w:r>
              <w:rPr>
                <w:rFonts w:hint="eastAsia" w:ascii="宋体" w:hAnsi="宋体" w:cs="宋体"/>
                <w:sz w:val="24"/>
                <w:lang w:val="en-US" w:eastAsia="zh-CN"/>
              </w:rPr>
              <w:t>质保期</w:t>
            </w:r>
          </w:p>
        </w:tc>
        <w:tc>
          <w:tcPr>
            <w:tcW w:w="7303" w:type="dxa"/>
            <w:vAlign w:val="center"/>
          </w:tcPr>
          <w:p w14:paraId="73D7140B">
            <w:pPr>
              <w:widowControl/>
              <w:topLinePunct/>
              <w:spacing w:before="4" w:line="360" w:lineRule="auto"/>
              <w:rPr>
                <w:rFonts w:hint="eastAsia" w:ascii="宋体" w:hAnsi="宋体" w:cs="宋体"/>
                <w:sz w:val="24"/>
                <w:szCs w:val="22"/>
              </w:rPr>
            </w:pPr>
          </w:p>
        </w:tc>
      </w:tr>
      <w:tr w14:paraId="3AD7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4232605E">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21A7BBAF">
            <w:pPr>
              <w:widowControl/>
              <w:topLinePunct/>
              <w:spacing w:before="4" w:line="360" w:lineRule="auto"/>
              <w:jc w:val="center"/>
              <w:rPr>
                <w:rFonts w:hint="eastAsia" w:ascii="宋体" w:hAnsi="宋体" w:cs="宋体"/>
                <w:sz w:val="24"/>
                <w:szCs w:val="22"/>
              </w:rPr>
            </w:pPr>
          </w:p>
        </w:tc>
      </w:tr>
      <w:tr w14:paraId="392A7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095D8B27">
            <w:pPr>
              <w:widowControl/>
              <w:jc w:val="center"/>
              <w:rPr>
                <w:rFonts w:hint="eastAsia" w:ascii="宋体" w:hAnsi="宋体" w:cs="宋体"/>
                <w:sz w:val="24"/>
                <w:szCs w:val="22"/>
              </w:rPr>
            </w:pPr>
            <w:r>
              <w:rPr>
                <w:rFonts w:hint="eastAsia" w:ascii="宋体" w:hAnsi="宋体" w:cs="宋体"/>
                <w:sz w:val="24"/>
                <w:szCs w:val="22"/>
              </w:rPr>
              <w:t>投标文件</w:t>
            </w:r>
          </w:p>
          <w:p w14:paraId="64B00C97">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50DFEA40">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2DAD7E19">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73CB41FF">
      <w:pPr>
        <w:overflowPunct w:val="0"/>
        <w:spacing w:line="360" w:lineRule="auto"/>
        <w:rPr>
          <w:rFonts w:hint="eastAsia" w:ascii="宋体" w:hAnsi="宋体" w:cs="宋体"/>
          <w:sz w:val="24"/>
        </w:rPr>
      </w:pPr>
      <w:r>
        <w:rPr>
          <w:rFonts w:hint="eastAsia" w:ascii="宋体" w:hAnsi="宋体" w:cs="宋体"/>
          <w:sz w:val="24"/>
        </w:rPr>
        <w:t>填写说明：</w:t>
      </w:r>
    </w:p>
    <w:p w14:paraId="57AFC75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D7EA661">
      <w:pPr>
        <w:spacing w:line="360" w:lineRule="auto"/>
        <w:ind w:firstLine="480" w:firstLineChars="200"/>
        <w:rPr>
          <w:color w:val="000000"/>
          <w:sz w:val="24"/>
        </w:rPr>
      </w:pPr>
    </w:p>
    <w:p w14:paraId="4EC187F1">
      <w:pPr>
        <w:spacing w:line="360" w:lineRule="auto"/>
        <w:ind w:firstLine="480" w:firstLineChars="200"/>
        <w:rPr>
          <w:color w:val="000000"/>
          <w:sz w:val="24"/>
        </w:rPr>
      </w:pPr>
    </w:p>
    <w:p w14:paraId="718904EF">
      <w:pPr>
        <w:spacing w:line="360" w:lineRule="auto"/>
        <w:ind w:firstLine="480" w:firstLineChars="200"/>
        <w:rPr>
          <w:color w:val="000000"/>
          <w:sz w:val="24"/>
        </w:rPr>
      </w:pPr>
    </w:p>
    <w:p w14:paraId="308F439B">
      <w:pPr>
        <w:spacing w:line="360" w:lineRule="auto"/>
        <w:ind w:firstLine="480" w:firstLineChars="200"/>
        <w:rPr>
          <w:color w:val="000000"/>
          <w:sz w:val="24"/>
        </w:rPr>
      </w:pPr>
    </w:p>
    <w:p w14:paraId="032151AD">
      <w:pPr>
        <w:spacing w:line="360" w:lineRule="auto"/>
        <w:ind w:firstLine="480" w:firstLineChars="200"/>
        <w:rPr>
          <w:color w:val="000000"/>
          <w:sz w:val="24"/>
        </w:rPr>
      </w:pPr>
    </w:p>
    <w:p w14:paraId="30470E73">
      <w:pPr>
        <w:spacing w:line="360" w:lineRule="auto"/>
        <w:ind w:firstLine="480" w:firstLineChars="200"/>
        <w:rPr>
          <w:color w:val="000000"/>
          <w:sz w:val="24"/>
        </w:rPr>
      </w:pPr>
    </w:p>
    <w:p w14:paraId="310218E3">
      <w:pPr>
        <w:spacing w:line="360" w:lineRule="auto"/>
        <w:ind w:firstLine="480" w:firstLineChars="200"/>
        <w:rPr>
          <w:color w:val="000000"/>
          <w:sz w:val="24"/>
        </w:rPr>
      </w:pPr>
    </w:p>
    <w:p w14:paraId="38819568">
      <w:pPr>
        <w:spacing w:line="360" w:lineRule="auto"/>
        <w:ind w:firstLine="480" w:firstLineChars="200"/>
        <w:rPr>
          <w:color w:val="000000"/>
          <w:sz w:val="24"/>
        </w:rPr>
      </w:pPr>
    </w:p>
    <w:p w14:paraId="5E4D818F">
      <w:pPr>
        <w:rPr>
          <w:color w:val="000000"/>
        </w:rPr>
      </w:pPr>
      <w:r>
        <w:rPr>
          <w:rFonts w:hint="eastAsia"/>
          <w:color w:val="000000"/>
        </w:rPr>
        <w:t>附件4</w:t>
      </w:r>
    </w:p>
    <w:p w14:paraId="5E702F6D">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0D858B2">
      <w:pPr>
        <w:spacing w:line="360" w:lineRule="auto"/>
        <w:ind w:firstLine="480" w:firstLineChars="200"/>
        <w:rPr>
          <w:color w:val="000000"/>
          <w:sz w:val="24"/>
        </w:rPr>
      </w:pPr>
    </w:p>
    <w:p w14:paraId="56CF4DF3">
      <w:pPr>
        <w:spacing w:line="360" w:lineRule="auto"/>
        <w:ind w:firstLine="480" w:firstLineChars="200"/>
        <w:rPr>
          <w:color w:val="000000"/>
          <w:sz w:val="24"/>
        </w:rPr>
      </w:pPr>
    </w:p>
    <w:p w14:paraId="69EE4056">
      <w:pPr>
        <w:spacing w:line="360" w:lineRule="auto"/>
        <w:ind w:firstLine="480" w:firstLineChars="200"/>
        <w:rPr>
          <w:color w:val="000000"/>
          <w:sz w:val="24"/>
        </w:rPr>
      </w:pPr>
    </w:p>
    <w:p w14:paraId="74271402">
      <w:pPr>
        <w:spacing w:line="360" w:lineRule="auto"/>
        <w:ind w:firstLine="480" w:firstLineChars="200"/>
        <w:rPr>
          <w:color w:val="000000"/>
          <w:sz w:val="24"/>
        </w:rPr>
      </w:pPr>
    </w:p>
    <w:p w14:paraId="1A3778BB">
      <w:pPr>
        <w:spacing w:line="360" w:lineRule="auto"/>
        <w:ind w:firstLine="480" w:firstLineChars="200"/>
        <w:rPr>
          <w:color w:val="000000"/>
          <w:sz w:val="24"/>
        </w:rPr>
      </w:pPr>
    </w:p>
    <w:p w14:paraId="5D1F55E7">
      <w:pPr>
        <w:spacing w:line="360" w:lineRule="auto"/>
        <w:ind w:firstLine="480" w:firstLineChars="200"/>
        <w:rPr>
          <w:color w:val="000000"/>
          <w:sz w:val="24"/>
        </w:rPr>
      </w:pPr>
    </w:p>
    <w:p w14:paraId="162F730F">
      <w:pPr>
        <w:spacing w:line="360" w:lineRule="auto"/>
        <w:ind w:firstLine="480" w:firstLineChars="200"/>
        <w:rPr>
          <w:color w:val="000000"/>
          <w:sz w:val="24"/>
        </w:rPr>
      </w:pPr>
    </w:p>
    <w:p w14:paraId="355DCEC2">
      <w:pPr>
        <w:spacing w:line="360" w:lineRule="auto"/>
        <w:ind w:firstLine="480" w:firstLineChars="200"/>
        <w:rPr>
          <w:color w:val="000000"/>
          <w:sz w:val="24"/>
        </w:rPr>
      </w:pPr>
    </w:p>
    <w:p w14:paraId="6AD1A6D1">
      <w:pPr>
        <w:spacing w:line="360" w:lineRule="auto"/>
        <w:ind w:firstLine="480" w:firstLineChars="200"/>
        <w:rPr>
          <w:color w:val="000000"/>
          <w:sz w:val="24"/>
        </w:rPr>
      </w:pPr>
    </w:p>
    <w:p w14:paraId="07F97E90">
      <w:pPr>
        <w:spacing w:line="360" w:lineRule="auto"/>
        <w:ind w:firstLine="480" w:firstLineChars="200"/>
        <w:rPr>
          <w:color w:val="000000"/>
          <w:sz w:val="24"/>
        </w:rPr>
      </w:pPr>
    </w:p>
    <w:p w14:paraId="09791DAD">
      <w:pPr>
        <w:spacing w:line="360" w:lineRule="auto"/>
        <w:ind w:firstLine="480" w:firstLineChars="200"/>
        <w:rPr>
          <w:color w:val="000000"/>
          <w:sz w:val="24"/>
        </w:rPr>
      </w:pPr>
    </w:p>
    <w:p w14:paraId="067434A4">
      <w:pPr>
        <w:spacing w:line="360" w:lineRule="auto"/>
        <w:ind w:firstLine="480" w:firstLineChars="200"/>
        <w:rPr>
          <w:color w:val="000000"/>
          <w:sz w:val="24"/>
        </w:rPr>
      </w:pPr>
    </w:p>
    <w:p w14:paraId="3314334C">
      <w:pPr>
        <w:spacing w:line="360" w:lineRule="auto"/>
        <w:ind w:firstLine="480" w:firstLineChars="200"/>
        <w:rPr>
          <w:color w:val="000000"/>
          <w:sz w:val="24"/>
        </w:rPr>
      </w:pPr>
    </w:p>
    <w:p w14:paraId="2900BB89">
      <w:pPr>
        <w:spacing w:line="360" w:lineRule="auto"/>
        <w:ind w:firstLine="480" w:firstLineChars="200"/>
        <w:rPr>
          <w:color w:val="000000"/>
          <w:sz w:val="24"/>
        </w:rPr>
      </w:pPr>
    </w:p>
    <w:p w14:paraId="1C2730D7">
      <w:pPr>
        <w:spacing w:line="360" w:lineRule="auto"/>
        <w:ind w:firstLine="480" w:firstLineChars="200"/>
        <w:rPr>
          <w:color w:val="000000"/>
          <w:sz w:val="24"/>
        </w:rPr>
      </w:pPr>
    </w:p>
    <w:p w14:paraId="2689792E">
      <w:pPr>
        <w:spacing w:line="360" w:lineRule="auto"/>
        <w:ind w:firstLine="480" w:firstLineChars="200"/>
        <w:rPr>
          <w:color w:val="000000"/>
          <w:sz w:val="24"/>
        </w:rPr>
      </w:pPr>
    </w:p>
    <w:p w14:paraId="02FAA1B9">
      <w:pPr>
        <w:spacing w:line="360" w:lineRule="auto"/>
        <w:ind w:firstLine="480" w:firstLineChars="200"/>
        <w:rPr>
          <w:color w:val="000000"/>
          <w:sz w:val="24"/>
        </w:rPr>
      </w:pPr>
    </w:p>
    <w:p w14:paraId="641AD8AC">
      <w:pPr>
        <w:spacing w:line="360" w:lineRule="auto"/>
        <w:ind w:firstLine="480" w:firstLineChars="200"/>
        <w:rPr>
          <w:color w:val="000000"/>
          <w:sz w:val="24"/>
        </w:rPr>
      </w:pPr>
    </w:p>
    <w:p w14:paraId="74F72D9A">
      <w:pPr>
        <w:spacing w:line="360" w:lineRule="auto"/>
        <w:ind w:firstLine="480" w:firstLineChars="200"/>
        <w:rPr>
          <w:color w:val="000000"/>
          <w:sz w:val="24"/>
        </w:rPr>
      </w:pPr>
    </w:p>
    <w:p w14:paraId="499D6C19">
      <w:pPr>
        <w:spacing w:line="360" w:lineRule="auto"/>
        <w:ind w:firstLine="480" w:firstLineChars="200"/>
        <w:rPr>
          <w:color w:val="000000"/>
          <w:sz w:val="24"/>
        </w:rPr>
      </w:pPr>
    </w:p>
    <w:p w14:paraId="3748DE5D">
      <w:pPr>
        <w:spacing w:line="360" w:lineRule="auto"/>
        <w:ind w:firstLine="480" w:firstLineChars="200"/>
        <w:rPr>
          <w:color w:val="000000"/>
          <w:sz w:val="24"/>
        </w:rPr>
      </w:pPr>
    </w:p>
    <w:p w14:paraId="0187631E">
      <w:pPr>
        <w:spacing w:line="360" w:lineRule="auto"/>
        <w:ind w:firstLine="480" w:firstLineChars="200"/>
        <w:rPr>
          <w:color w:val="000000"/>
          <w:sz w:val="24"/>
        </w:rPr>
      </w:pPr>
    </w:p>
    <w:p w14:paraId="41F21465">
      <w:pPr>
        <w:spacing w:line="360" w:lineRule="auto"/>
        <w:ind w:firstLine="480" w:firstLineChars="200"/>
        <w:rPr>
          <w:color w:val="000000"/>
          <w:sz w:val="24"/>
        </w:rPr>
      </w:pPr>
    </w:p>
    <w:p w14:paraId="7F053DC1">
      <w:pPr>
        <w:spacing w:line="360" w:lineRule="auto"/>
        <w:ind w:firstLine="480" w:firstLineChars="200"/>
        <w:rPr>
          <w:color w:val="000000"/>
          <w:sz w:val="24"/>
        </w:rPr>
      </w:pPr>
    </w:p>
    <w:p w14:paraId="071F2355">
      <w:pPr>
        <w:spacing w:line="360" w:lineRule="auto"/>
        <w:ind w:firstLine="480" w:firstLineChars="200"/>
        <w:rPr>
          <w:color w:val="000000"/>
          <w:sz w:val="24"/>
        </w:rPr>
      </w:pPr>
    </w:p>
    <w:p w14:paraId="509B1E10">
      <w:pPr>
        <w:spacing w:line="360" w:lineRule="auto"/>
        <w:ind w:firstLine="480" w:firstLineChars="200"/>
        <w:rPr>
          <w:color w:val="000000"/>
          <w:sz w:val="24"/>
        </w:rPr>
      </w:pPr>
    </w:p>
    <w:p w14:paraId="69DD2FC4">
      <w:pPr>
        <w:spacing w:line="360" w:lineRule="auto"/>
        <w:ind w:firstLine="480" w:firstLineChars="200"/>
        <w:rPr>
          <w:color w:val="000000"/>
          <w:sz w:val="24"/>
        </w:rPr>
      </w:pPr>
    </w:p>
    <w:p w14:paraId="657E57E1">
      <w:pPr>
        <w:spacing w:line="360" w:lineRule="auto"/>
        <w:ind w:firstLine="480" w:firstLineChars="200"/>
        <w:rPr>
          <w:color w:val="000000"/>
          <w:sz w:val="24"/>
        </w:rPr>
      </w:pPr>
    </w:p>
    <w:p w14:paraId="3AFE3F3C">
      <w:pPr>
        <w:spacing w:line="360" w:lineRule="auto"/>
        <w:ind w:firstLine="480" w:firstLineChars="200"/>
        <w:rPr>
          <w:color w:val="000000"/>
          <w:sz w:val="24"/>
        </w:rPr>
      </w:pPr>
    </w:p>
    <w:p w14:paraId="46CCBB3C">
      <w:pPr>
        <w:rPr>
          <w:color w:val="000000"/>
        </w:rPr>
      </w:pPr>
      <w:r>
        <w:rPr>
          <w:rFonts w:hint="eastAsia"/>
          <w:color w:val="000000"/>
        </w:rPr>
        <w:t>附件5</w:t>
      </w:r>
    </w:p>
    <w:p w14:paraId="3737CFDA">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732DBCFA">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CB7BA68">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6F76FDB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2F08929">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20CAB38D">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1B56F0E8">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7164AF19">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3E9E427A">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5869077A">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5050C642">
      <w:pPr>
        <w:spacing w:line="360" w:lineRule="auto"/>
        <w:ind w:firstLine="420" w:firstLineChars="200"/>
        <w:rPr>
          <w:rFonts w:hint="eastAsia" w:ascii="宋体" w:hAnsi="宋体"/>
          <w:color w:val="000000"/>
          <w:sz w:val="24"/>
        </w:rPr>
      </w:pPr>
      <w:r>
        <w:rPr>
          <w:rFonts w:hint="eastAsia"/>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0" t="0" r="0" b="0"/>
                <wp:wrapNone/>
                <wp:docPr id="91451712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00E33696">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N6eCLXAAAACgEAAA8AAAAAAAAAAQAg&#10;AAAAIgAAAGRycy9kb3ducmV2LnhtbFBLAQIUABQAAAAIAIdO4kD62umWSAIAAJAEAAAOAAAAAAAA&#10;AAEAIAAAACYBAABkcnMvZTJvRG9jLnhtbFBLBQYAAAAABgAGAFkBAADgBQAAAAA=&#10;">
                <v:fill on="t" focussize="0,0"/>
                <v:stroke color="#000000" miterlimit="8" joinstyle="miter"/>
                <v:imagedata o:title=""/>
                <o:lock v:ext="edit" aspectratio="f"/>
                <v:textbox>
                  <w:txbxContent>
                    <w:p w14:paraId="00E33696">
                      <w:pPr>
                        <w:jc w:val="center"/>
                      </w:pPr>
                    </w:p>
                  </w:txbxContent>
                </v:textbox>
              </v:shape>
            </w:pict>
          </mc:Fallback>
        </mc:AlternateContent>
      </w:r>
    </w:p>
    <w:p w14:paraId="45D2C43E">
      <w:pPr>
        <w:rPr>
          <w:color w:val="000000"/>
        </w:rPr>
      </w:pPr>
      <w:r>
        <w:rPr>
          <w:rFonts w:hint="eastAsia" w:ascii="宋体" w:hAnsi="宋体"/>
          <w:color w:val="000000"/>
          <w:sz w:val="24"/>
        </w:rPr>
        <w:br w:type="page"/>
      </w:r>
      <w:r>
        <w:rPr>
          <w:rFonts w:hint="eastAsia"/>
          <w:color w:val="000000"/>
        </w:rPr>
        <w:t>附件6</w:t>
      </w:r>
    </w:p>
    <w:p w14:paraId="41BF5870">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B09953">
      <w:pPr>
        <w:spacing w:line="480" w:lineRule="auto"/>
        <w:ind w:left="-137" w:right="-351" w:rightChars="-167"/>
        <w:rPr>
          <w:color w:val="000000"/>
          <w:sz w:val="28"/>
          <w:szCs w:val="28"/>
        </w:rPr>
      </w:pPr>
      <w:r>
        <w:rPr>
          <w:rFonts w:hint="eastAsia"/>
          <w:color w:val="000000"/>
          <w:sz w:val="28"/>
          <w:szCs w:val="28"/>
        </w:rPr>
        <w:t>江苏信息职业技术学院招投标中心：</w:t>
      </w:r>
    </w:p>
    <w:p w14:paraId="65F700C8">
      <w:pPr>
        <w:spacing w:line="500" w:lineRule="exact"/>
        <w:ind w:right="32"/>
        <w:rPr>
          <w:color w:val="000000"/>
          <w:sz w:val="28"/>
          <w:szCs w:val="28"/>
        </w:rPr>
      </w:pPr>
    </w:p>
    <w:p w14:paraId="4FE5ED9E">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2D9B4FE">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5015202">
      <w:pPr>
        <w:spacing w:line="360" w:lineRule="auto"/>
        <w:ind w:right="34"/>
        <w:rPr>
          <w:color w:val="000000"/>
          <w:sz w:val="28"/>
          <w:szCs w:val="28"/>
        </w:rPr>
      </w:pPr>
    </w:p>
    <w:p w14:paraId="0EB3F97C">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2976CCF6">
      <w:pPr>
        <w:spacing w:line="360" w:lineRule="auto"/>
        <w:ind w:right="34" w:firstLine="280" w:firstLineChars="100"/>
        <w:rPr>
          <w:color w:val="000000"/>
          <w:sz w:val="28"/>
          <w:szCs w:val="28"/>
        </w:rPr>
      </w:pPr>
      <w:r>
        <w:rPr>
          <w:rFonts w:hint="eastAsia"/>
          <w:color w:val="000000"/>
          <w:sz w:val="28"/>
          <w:szCs w:val="28"/>
        </w:rPr>
        <w:t>被授权人（签字）：  ____________</w:t>
      </w:r>
    </w:p>
    <w:p w14:paraId="4DA1B4B6">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4F9E7E90">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E6A28FE">
      <w:pPr>
        <w:spacing w:line="360" w:lineRule="auto"/>
        <w:ind w:right="-351" w:rightChars="-167"/>
        <w:rPr>
          <w:color w:val="000000"/>
          <w:sz w:val="28"/>
          <w:szCs w:val="28"/>
        </w:rPr>
      </w:pPr>
      <w: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0" t="0" r="0" b="0"/>
                <wp:wrapNone/>
                <wp:docPr id="1580299147" name="文本框 1"/>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6AC55C72">
                            <w:pPr>
                              <w:jc w:val="center"/>
                            </w:pPr>
                          </w:p>
                        </w:txbxContent>
                      </wps:txbx>
                      <wps:bodyPr rot="0" vert="horz" wrap="square" lIns="91440" tIns="45720" rIns="91440" bIns="45720" anchor="t" anchorCtr="0" upright="1">
                        <a:noAutofit/>
                      </wps:bodyPr>
                    </wps:wsp>
                  </a:graphicData>
                </a:graphic>
              </wp:anchor>
            </w:drawing>
          </mc:Choice>
          <mc:Fallback>
            <w:pict>
              <v:shape id="文本框 1"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H3txiXZAAAACgEAAA8AAAAA&#10;AAAAAQAgAAAAIgAAAGRycy9kb3ducmV2LnhtbFBLAQIUABQAAAAIAIdO4kD/O93ATAIAAJEEAAAO&#10;AAAAAAAAAAEAIAAAACgBAABkcnMvZTJvRG9jLnhtbFBLBQYAAAAABgAGAFkBAADmBQAAAAA=&#10;">
                <v:fill on="t" focussize="0,0"/>
                <v:stroke color="#000000" miterlimit="8" joinstyle="miter"/>
                <v:imagedata o:title=""/>
                <o:lock v:ext="edit" aspectratio="f"/>
                <v:textbox>
                  <w:txbxContent>
                    <w:p w14:paraId="6AC55C72">
                      <w:pPr>
                        <w:jc w:val="center"/>
                      </w:pPr>
                    </w:p>
                  </w:txbxContent>
                </v:textbox>
              </v:shape>
            </w:pict>
          </mc:Fallback>
        </mc:AlternateContent>
      </w:r>
    </w:p>
    <w:p w14:paraId="19B3411D">
      <w:pPr>
        <w:spacing w:line="360" w:lineRule="auto"/>
        <w:ind w:right="-351" w:rightChars="-167"/>
        <w:rPr>
          <w:color w:val="000000"/>
          <w:sz w:val="28"/>
          <w:szCs w:val="28"/>
        </w:rPr>
      </w:pPr>
    </w:p>
    <w:p w14:paraId="0CD5A8CA">
      <w:pPr>
        <w:spacing w:line="360" w:lineRule="auto"/>
        <w:ind w:right="-351" w:rightChars="-167"/>
        <w:rPr>
          <w:color w:val="000000"/>
          <w:sz w:val="28"/>
          <w:szCs w:val="28"/>
        </w:rPr>
      </w:pPr>
    </w:p>
    <w:p w14:paraId="7BB90A25">
      <w:pPr>
        <w:spacing w:line="360" w:lineRule="auto"/>
        <w:ind w:right="-351" w:rightChars="-167"/>
        <w:rPr>
          <w:color w:val="000000"/>
          <w:sz w:val="28"/>
          <w:szCs w:val="28"/>
        </w:rPr>
      </w:pPr>
    </w:p>
    <w:p w14:paraId="04C73990">
      <w:pPr>
        <w:spacing w:line="360" w:lineRule="auto"/>
        <w:ind w:right="-351" w:rightChars="-167"/>
        <w:rPr>
          <w:color w:val="000000"/>
          <w:sz w:val="28"/>
          <w:szCs w:val="28"/>
        </w:rPr>
      </w:pPr>
    </w:p>
    <w:p w14:paraId="69F7F033">
      <w:pPr>
        <w:spacing w:line="360" w:lineRule="auto"/>
        <w:ind w:right="-351" w:rightChars="-167"/>
        <w:rPr>
          <w:color w:val="000000"/>
          <w:sz w:val="28"/>
          <w:szCs w:val="28"/>
        </w:rPr>
      </w:pPr>
    </w:p>
    <w:p w14:paraId="67C6B8C7">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E1F48"/>
    <w:rsid w:val="003F6A6E"/>
    <w:rsid w:val="0041606B"/>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7749B"/>
    <w:rsid w:val="0088110F"/>
    <w:rsid w:val="00892A72"/>
    <w:rsid w:val="00893261"/>
    <w:rsid w:val="008C3671"/>
    <w:rsid w:val="00942ABD"/>
    <w:rsid w:val="009513AB"/>
    <w:rsid w:val="00953C1C"/>
    <w:rsid w:val="00953E2C"/>
    <w:rsid w:val="00980FC8"/>
    <w:rsid w:val="00993E03"/>
    <w:rsid w:val="009B1AC1"/>
    <w:rsid w:val="00A20E09"/>
    <w:rsid w:val="00A366B8"/>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EF752B"/>
    <w:rsid w:val="00F45E40"/>
    <w:rsid w:val="00F508F2"/>
    <w:rsid w:val="00F7062E"/>
    <w:rsid w:val="00F70A45"/>
    <w:rsid w:val="00F74BDC"/>
    <w:rsid w:val="00F91D38"/>
    <w:rsid w:val="00F9659F"/>
    <w:rsid w:val="00FA0CA4"/>
    <w:rsid w:val="00FB4C1D"/>
    <w:rsid w:val="01C458F4"/>
    <w:rsid w:val="02B56165"/>
    <w:rsid w:val="07C3624F"/>
    <w:rsid w:val="08586038"/>
    <w:rsid w:val="08A6461F"/>
    <w:rsid w:val="0ADB7197"/>
    <w:rsid w:val="17C41199"/>
    <w:rsid w:val="18D8035B"/>
    <w:rsid w:val="18EC4E7D"/>
    <w:rsid w:val="19182938"/>
    <w:rsid w:val="1CD83104"/>
    <w:rsid w:val="20E5044A"/>
    <w:rsid w:val="24500126"/>
    <w:rsid w:val="25E12D48"/>
    <w:rsid w:val="2657454F"/>
    <w:rsid w:val="2F2F55A0"/>
    <w:rsid w:val="36AB6ECE"/>
    <w:rsid w:val="3A6148FB"/>
    <w:rsid w:val="403B7DDD"/>
    <w:rsid w:val="40591AA2"/>
    <w:rsid w:val="443939AE"/>
    <w:rsid w:val="45AA2F93"/>
    <w:rsid w:val="46CA121A"/>
    <w:rsid w:val="4BBE370B"/>
    <w:rsid w:val="4D4D6663"/>
    <w:rsid w:val="4FCE5F50"/>
    <w:rsid w:val="51FD0C3C"/>
    <w:rsid w:val="55316EC7"/>
    <w:rsid w:val="575C550F"/>
    <w:rsid w:val="5CC46711"/>
    <w:rsid w:val="60B62CA5"/>
    <w:rsid w:val="61E82EA1"/>
    <w:rsid w:val="62662018"/>
    <w:rsid w:val="62B42BA3"/>
    <w:rsid w:val="64020B82"/>
    <w:rsid w:val="668C3752"/>
    <w:rsid w:val="67D77B07"/>
    <w:rsid w:val="69251DAA"/>
    <w:rsid w:val="6EF54456"/>
    <w:rsid w:val="74097C1C"/>
    <w:rsid w:val="79392C09"/>
    <w:rsid w:val="7C190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5"/>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7"/>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8"/>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9"/>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0"/>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1"/>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Body Text"/>
    <w:basedOn w:val="1"/>
    <w:semiHidden/>
    <w:qFormat/>
    <w:uiPriority w:val="0"/>
    <w:rPr>
      <w:rFonts w:ascii="仿宋" w:hAnsi="仿宋" w:eastAsia="仿宋" w:cs="仿宋"/>
      <w:sz w:val="28"/>
      <w:szCs w:val="28"/>
      <w:lang w:val="en-US" w:eastAsia="en-US" w:bidi="ar-SA"/>
    </w:rPr>
  </w:style>
  <w:style w:type="paragraph" w:styleId="13">
    <w:name w:val="Body Text Indent"/>
    <w:basedOn w:val="1"/>
    <w:link w:val="47"/>
    <w:semiHidden/>
    <w:unhideWhenUsed/>
    <w:qFormat/>
    <w:uiPriority w:val="99"/>
    <w:pPr>
      <w:spacing w:after="120"/>
      <w:ind w:left="420" w:leftChars="200"/>
    </w:pPr>
  </w:style>
  <w:style w:type="paragraph" w:styleId="14">
    <w:name w:val="Date"/>
    <w:basedOn w:val="1"/>
    <w:next w:val="1"/>
    <w:link w:val="45"/>
    <w:qFormat/>
    <w:uiPriority w:val="0"/>
    <w:pPr>
      <w:ind w:left="2500" w:leftChars="2500"/>
    </w:pPr>
    <w:rPr>
      <w:rFonts w:eastAsia="黑体"/>
      <w:kern w:val="0"/>
      <w:sz w:val="32"/>
    </w:rPr>
  </w:style>
  <w:style w:type="paragraph" w:styleId="15">
    <w:name w:val="footer"/>
    <w:basedOn w:val="1"/>
    <w:link w:val="44"/>
    <w:unhideWhenUsed/>
    <w:qFormat/>
    <w:uiPriority w:val="99"/>
    <w:pPr>
      <w:tabs>
        <w:tab w:val="center" w:pos="4153"/>
        <w:tab w:val="right" w:pos="8306"/>
      </w:tabs>
      <w:snapToGrid w:val="0"/>
    </w:pPr>
    <w:rPr>
      <w:sz w:val="18"/>
      <w:szCs w:val="18"/>
    </w:rPr>
  </w:style>
  <w:style w:type="paragraph" w:styleId="16">
    <w:name w:val="header"/>
    <w:basedOn w:val="1"/>
    <w:link w:val="43"/>
    <w:unhideWhenUsed/>
    <w:qFormat/>
    <w:uiPriority w:val="99"/>
    <w:pPr>
      <w:tabs>
        <w:tab w:val="center" w:pos="4153"/>
        <w:tab w:val="right" w:pos="8306"/>
      </w:tabs>
      <w:snapToGrid w:val="0"/>
      <w:jc w:val="center"/>
    </w:pPr>
    <w:rPr>
      <w:sz w:val="18"/>
      <w:szCs w:val="18"/>
    </w:rPr>
  </w:style>
  <w:style w:type="paragraph" w:styleId="17">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9">
    <w:name w:val="Title"/>
    <w:basedOn w:val="1"/>
    <w:next w:val="1"/>
    <w:link w:val="34"/>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qFormat/>
    <w:uiPriority w:val="0"/>
    <w:rPr>
      <w:color w:val="156356"/>
      <w:u w:val="none"/>
    </w:rPr>
  </w:style>
  <w:style w:type="character" w:styleId="24">
    <w:name w:val="Hyperlink"/>
    <w:qFormat/>
    <w:uiPriority w:val="0"/>
    <w:rPr>
      <w:color w:val="156356"/>
      <w:u w:val="none"/>
    </w:rPr>
  </w:style>
  <w:style w:type="character" w:customStyle="1" w:styleId="25">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6">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7">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8">
    <w:name w:val="标题 4 字符"/>
    <w:basedOn w:val="22"/>
    <w:link w:val="5"/>
    <w:semiHidden/>
    <w:qFormat/>
    <w:uiPriority w:val="9"/>
    <w:rPr>
      <w:rFonts w:cstheme="majorBidi"/>
      <w:color w:val="104862" w:themeColor="accent1" w:themeShade="BF"/>
      <w:sz w:val="28"/>
      <w:szCs w:val="28"/>
    </w:rPr>
  </w:style>
  <w:style w:type="character" w:customStyle="1" w:styleId="29">
    <w:name w:val="标题 5 字符"/>
    <w:basedOn w:val="22"/>
    <w:link w:val="6"/>
    <w:semiHidden/>
    <w:qFormat/>
    <w:uiPriority w:val="9"/>
    <w:rPr>
      <w:rFonts w:cstheme="majorBidi"/>
      <w:color w:val="104862" w:themeColor="accent1" w:themeShade="BF"/>
      <w:sz w:val="24"/>
    </w:rPr>
  </w:style>
  <w:style w:type="character" w:customStyle="1" w:styleId="30">
    <w:name w:val="标题 6 字符"/>
    <w:basedOn w:val="22"/>
    <w:link w:val="7"/>
    <w:semiHidden/>
    <w:qFormat/>
    <w:uiPriority w:val="9"/>
    <w:rPr>
      <w:rFonts w:cstheme="majorBidi"/>
      <w:b/>
      <w:bCs/>
      <w:color w:val="104862" w:themeColor="accent1" w:themeShade="BF"/>
    </w:rPr>
  </w:style>
  <w:style w:type="character" w:customStyle="1" w:styleId="31">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2"/>
    <w:link w:val="19"/>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2"/>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2"/>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2"/>
    <w:qFormat/>
    <w:uiPriority w:val="21"/>
    <w:rPr>
      <w:i/>
      <w:iCs/>
      <w:color w:val="104862" w:themeColor="accent1" w:themeShade="BF"/>
    </w:rPr>
  </w:style>
  <w:style w:type="paragraph" w:styleId="40">
    <w:name w:val="Intense Quote"/>
    <w:basedOn w:val="1"/>
    <w:next w:val="1"/>
    <w:link w:val="4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1">
    <w:name w:val="明显引用 字符"/>
    <w:basedOn w:val="22"/>
    <w:link w:val="40"/>
    <w:qFormat/>
    <w:uiPriority w:val="30"/>
    <w:rPr>
      <w:i/>
      <w:iCs/>
      <w:color w:val="104862" w:themeColor="accent1" w:themeShade="BF"/>
    </w:rPr>
  </w:style>
  <w:style w:type="character" w:customStyle="1" w:styleId="42">
    <w:name w:val="明显参考1"/>
    <w:basedOn w:val="22"/>
    <w:qFormat/>
    <w:uiPriority w:val="32"/>
    <w:rPr>
      <w:b/>
      <w:bCs/>
      <w:smallCaps/>
      <w:color w:val="104862" w:themeColor="accent1" w:themeShade="BF"/>
      <w:spacing w:val="5"/>
    </w:rPr>
  </w:style>
  <w:style w:type="character" w:customStyle="1" w:styleId="43">
    <w:name w:val="页眉 字符"/>
    <w:basedOn w:val="22"/>
    <w:link w:val="16"/>
    <w:qFormat/>
    <w:uiPriority w:val="99"/>
    <w:rPr>
      <w:sz w:val="18"/>
      <w:szCs w:val="18"/>
    </w:rPr>
  </w:style>
  <w:style w:type="character" w:customStyle="1" w:styleId="44">
    <w:name w:val="页脚 字符"/>
    <w:basedOn w:val="22"/>
    <w:link w:val="15"/>
    <w:qFormat/>
    <w:uiPriority w:val="99"/>
    <w:rPr>
      <w:sz w:val="18"/>
      <w:szCs w:val="18"/>
    </w:rPr>
  </w:style>
  <w:style w:type="character" w:customStyle="1" w:styleId="45">
    <w:name w:val="日期 字符"/>
    <w:basedOn w:val="22"/>
    <w:link w:val="14"/>
    <w:qFormat/>
    <w:uiPriority w:val="0"/>
    <w:rPr>
      <w:rFonts w:ascii="Times New Roman" w:hAnsi="Times New Roman" w:eastAsia="黑体" w:cs="Times New Roman"/>
      <w:kern w:val="0"/>
      <w:sz w:val="32"/>
    </w:rPr>
  </w:style>
  <w:style w:type="paragraph" w:customStyle="1" w:styleId="46">
    <w:name w:val="正文文本首行缩进 21"/>
    <w:basedOn w:val="13"/>
    <w:unhideWhenUsed/>
    <w:qFormat/>
    <w:uiPriority w:val="99"/>
    <w:pPr>
      <w:ind w:firstLine="420" w:firstLineChars="200"/>
    </w:pPr>
    <w:rPr>
      <w:rFonts w:ascii="宋体"/>
      <w:spacing w:val="-4"/>
    </w:rPr>
  </w:style>
  <w:style w:type="character" w:customStyle="1" w:styleId="47">
    <w:name w:val="正文文本缩进 字符"/>
    <w:basedOn w:val="22"/>
    <w:link w:val="13"/>
    <w:semiHidden/>
    <w:qFormat/>
    <w:uiPriority w:val="99"/>
    <w:rPr>
      <w:rFonts w:ascii="Times New Roman" w:hAnsi="Times New Roman" w:eastAsia="宋体" w:cs="Times New Roman"/>
      <w:kern w:val="2"/>
      <w:sz w:val="21"/>
      <w:szCs w:val="24"/>
    </w:rPr>
  </w:style>
  <w:style w:type="paragraph" w:customStyle="1" w:styleId="48">
    <w:name w:val="Revision"/>
    <w:hidden/>
    <w:unhideWhenUsed/>
    <w:qFormat/>
    <w:uiPriority w:val="99"/>
    <w:rPr>
      <w:rFonts w:ascii="Times New Roman" w:hAnsi="Times New Roman" w:eastAsia="宋体" w:cs="Times New Roman"/>
      <w:kern w:val="2"/>
      <w:sz w:val="21"/>
      <w:szCs w:val="24"/>
      <w:lang w:val="en-US" w:eastAsia="zh-CN" w:bidi="ar-SA"/>
    </w:rPr>
  </w:style>
  <w:style w:type="character" w:customStyle="1" w:styleId="49">
    <w:name w:val="font11"/>
    <w:basedOn w:val="22"/>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cd713b18-bd50-478e-95ca-4a59bfad206a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54089AC8</paraID>
      <start>0</start>
      <end>2</end>
      <status>unmodified</status>
      <modifiedWord/>
      <trackRevisions>false</trackRevisions>
    </reviewItem>
    <reviewItem>
      <errorID>1f969c1a-f43d-4146-974b-e68512930b68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6926DE91</paraID>
      <start>0</start>
      <end>2</end>
      <status>unmodified</status>
      <modifiedWord/>
      <trackRevisions>false</trackRevisions>
    </reviewItem>
    <reviewItem>
      <errorID>a8b5d356-dd39-4084-9b54-f0f1423e8ee4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133560CE</paraID>
      <start>0</start>
      <end>2</end>
      <status>unmodified</status>
      <modifiedWord/>
      <trackRevisions>false</trackRevisions>
    </reviewItem>
    <reviewItem>
      <errorID>e65f8cdc-5fa6-4030-828e-63b0732c4bdc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628E4D49</paraID>
      <start>0</start>
      <end>2</end>
      <status>unmodified</status>
      <modifiedWord/>
      <trackRevisions>false</trackRevisions>
    </reviewItem>
    <reviewItem>
      <errorID>d7161c82-69a2-4c44-bf51-4d6992d6ef06</errorID>
      <errorWord>粘帖</errorWord>
      <group>L1_Word</group>
      <groupName>字词问题</groupName>
      <ability>L2_Typo</ability>
      <abilityName>字词错误</abilityName>
      <candidateList>
        <item>粘贴</item>
      </candidateList>
      <explain/>
      <paraID>3AB65E58</paraID>
      <start>21</start>
      <end>23</end>
      <status>modified</status>
      <modifiedWord>粘贴</modifiedWord>
      <trackRevisions>false</trackRevisions>
    </reviewItem>
    <reviewItem>
      <errorID>22573b68-6476-470d-8950-0501960b890d</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66171CC1</paraID>
      <start>3</start>
      <end>6</end>
      <status>modified</status>
      <modifiedWord>其他未</modifiedWord>
      <trackRevisions>false</trackRevisions>
    </reviewItem>
    <reviewItem>
      <errorID>9f157ce6-119a-4075-8ac7-ebbffea3886c</errorID>
      <errorWord>其它</errorWord>
      <group>L1_Word</group>
      <groupName>字词问题</groupName>
      <ability>L2_Alias</ability>
      <abilityName>也作/曾用词</abilityName>
      <candidateList>
        <item>其他</item>
      </candidateList>
      <explain>词汇[其它]为不规范表述或旧称，其规范书面表述为[其他]。</explain>
      <paraID>4A48659B</paraID>
      <start>14</start>
      <end>16</end>
      <status>modified</status>
      <modifiedWord>其他</modifiedWord>
      <trackRevisions>false</trackRevisions>
    </reviewItem>
    <reviewItem>
      <errorID>d147d591-95fa-47dc-b522-e7a580d48ab5</errorID>
      <errorWord>复印件加盖</errorWord>
      <group>L1_Word</group>
      <groupName>字词问题</groupName>
      <ability>L2_Typo</ability>
      <abilityName>字词错误</abilityName>
      <candidateList>
        <item>复印件并加盖</item>
      </candidateList>
      <explain/>
      <paraID>63A1313A</paraID>
      <start>48</start>
      <end>54</end>
      <status>modified</status>
      <modifiedWord>复印件并加盖</modifiedWord>
      <trackRevisions>false</trackRevisions>
    </reviewItem>
    <reviewItem>
      <errorID>3724ee2c-15e8-4572-a595-3f4be3c47ff7</errorID>
      <errorWord>,</errorWord>
      <group>L1_Format</group>
      <groupName>格式问题</groupName>
      <ability>L2_HalfPunc_CN</ability>
      <abilityName>全半角问题</abilityName>
      <candidateList>
        <item>，</item>
      </candidateList>
      <explain>文本全半角错误。</explain>
      <paraID>4E4FCDEE</paraID>
      <start>77</start>
      <end>78</end>
      <status>modified</status>
      <modifiedWord>，</modifiedWord>
      <trackRevisions>false</trackRevisions>
    </reviewItem>
    <reviewItem>
      <errorID>95fc6770-b383-41e9-94a9-dbb4714dd501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66942AB3</paraID>
      <start>0</start>
      <end>2</end>
      <status>modified</status>
      <modifiedWord>1.</modifiedWord>
      <trackRevisions>false</trackRevisions>
    </reviewItem>
    <reviewItem>
      <errorID>2670eb09-bfab-4175-9130-71b436412b26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87A3825</paraID>
      <start>0</start>
      <end>2</end>
      <status>modified</status>
      <modifiedWord>2.</modifiedWord>
      <trackRevisions>false</trackRevisions>
    </reviewItem>
    <reviewItem>
      <errorID>54d6b4dd-ddcd-4bd3-9cd8-5fe04eada79c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4C4AAEB2</paraID>
      <start>0</start>
      <end>2</end>
      <status>modified</status>
      <modifiedWord>3.</modifiedWord>
      <trackRevisions>false</trackRevisions>
    </reviewItem>
    <reviewItem>
      <errorID>9e9ad591-f156-434d-bf06-e7bd192ede4e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2546FCC</paraID>
      <start>0</start>
      <end>2</end>
      <status>modified</status>
      <modifiedWord>4.</modifiedWord>
      <trackRevisions>false</trackRevisions>
    </reviewItem>
    <reviewItem>
      <errorID>72838392-21b5-417e-b64c-76356b9e5922</errorID>
      <errorWord>属</errorWord>
      <group>L1_Word</group>
      <groupName>字词问题</groupName>
      <ability>L2_Typo</ability>
      <abilityName>字词错误</abilityName>
      <candidateList>
        <item>属于</item>
      </candidateList>
      <explain/>
      <paraID>4A5EF6A3</paraID>
      <start>57</start>
      <end>59</end>
      <status>modified</status>
      <modifiedWord>属于</modifiedWord>
      <trackRevisions>false</trackRevisions>
    </reviewItem>
    <reviewItem>
      <errorID>cb01cfbb-1405-42de-9daa-978590b829ba</errorID>
      <errorWord>并</errorWord>
      <group>L1_Word</group>
      <groupName>字词问题</groupName>
      <ability>L2_Typo</ability>
      <abilityName>字词错误</abilityName>
      <candidateList>
        <item>并向</item>
      </candidateList>
      <explain/>
      <paraID> 22C5934</paraID>
      <start>38</start>
      <end>40</end>
      <status>modified</status>
      <modifiedWord>并向</modifiedWord>
      <trackRevisions>false</trackRevisions>
    </reviewItem>
    <reviewItem>
      <errorID>65d58000-6007-4948-976f-09ceb9482156</errorID>
      <errorWord>：</errorWord>
      <group>L1_Format</group>
      <groupName>格式问题</groupName>
      <ability>L2_HalfPunc_CN</ability>
      <abilityName>全半角问题</abilityName>
      <candidateList>
        <item>:</item>
      </candidateList>
      <explain>文本全半角错误。</explain>
      <paraID>3E948C63</paraID>
      <start>5</start>
      <end>6</end>
      <status>modified</status>
      <modifiedWord>:</modifiedWord>
      <trackRevisions>false</trackRevisions>
    </reviewItem>
    <reviewItem>
      <errorID>8d6e46e4-3a1f-4ce0-9176-21d951c41c9a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82D213F</paraID>
      <start>0</start>
      <end>2</end>
      <status>unmodified</status>
      <modifiedWord/>
      <trackRevisions>false</trackRevisions>
    </reviewItem>
    <reviewItem>
      <errorID>e6651385-ceea-413b-84f0-8e46ad9454f7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46612988</paraID>
      <start>0</start>
      <end>2</end>
      <status>unmodified</status>
      <modifiedWord/>
      <trackRevisions>false</trackRevisions>
    </reviewItem>
    <reviewItem>
      <errorID>514ea63c-0f19-4167-9904-cb872e16ca71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77177DF9</paraID>
      <start>0</start>
      <end>2</end>
      <status>unmodified</status>
      <modifiedWord/>
      <trackRevisions>false</trackRevisions>
    </reviewItem>
    <reviewItem>
      <errorID>2008ac28-6f2c-46b4-ac79-882d23b07243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5B48B084</paraID>
      <start>0</start>
      <end>2</end>
      <status>unmodified</status>
      <modifiedWord/>
      <trackRevisions>false</trackRevisions>
    </reviewItem>
    <reviewItem>
      <errorID>79d5d8c5-9f8f-4b98-9320-f78fc4baf1d1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EA8A9EC</paraID>
      <start>0</start>
      <end>2</end>
      <status>unmodified</status>
      <modifiedWord/>
      <trackRevisions>false</trackRevisions>
    </reviewItem>
    <reviewItem>
      <errorID>c9cade89-eb80-4ba5-b405-b33e7da4929e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778B80C6</paraID>
      <start>0</start>
      <end>2</end>
      <status>unmodified</status>
      <modifiedWord/>
      <trackRevisions>false</trackRevisions>
    </reviewItem>
    <reviewItem>
      <errorID>6c9c2247-5cfa-4ab8-af09-08f461232e18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3DD8150E</paraID>
      <start>0</start>
      <end>2</end>
      <status>unmodified</status>
      <modifiedWord/>
      <trackRevisions>false</trackRevisions>
    </reviewItem>
    <reviewItem>
      <errorID>4d8b30b0-00bc-435f-930e-24e771245aa2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25AC8DEF</paraID>
      <start>0</start>
      <end>2</end>
      <status>unmodified</status>
      <modifiedWord/>
      <trackRevisions>false</trackRevisions>
    </reviewItem>
    <reviewItem>
      <errorID>ab15f9c5-15e1-42a6-9a1c-1c706e8df71a</errorID>
      <errorWord>：</errorWord>
      <group>L1_Format</group>
      <groupName>格式问题</groupName>
      <ability>L2_HalfPunc_CN</ability>
      <abilityName>全半角问题</abilityName>
      <candidateList>
        <item>:</item>
      </candidateList>
      <explain>文本全半角错误。</explain>
      <paraID>669B3701</paraID>
      <start>5</start>
      <end>6</end>
      <status>unmodified</status>
      <modifiedWord/>
      <trackRevisions>false</trackRevisions>
    </reviewItem>
    <reviewItem>
      <errorID>d037461b-ddfc-49ab-b2fc-ab7bcdcd055d</errorID>
      <errorWord>,</errorWord>
      <group>L1_Format</group>
      <groupName>格式问题</groupName>
      <ability>L2_HalfPunc_CN</ability>
      <abilityName>全半角问题</abilityName>
      <candidateList>
        <item>，</item>
      </candidateList>
      <explain>文本全半角错误。</explain>
      <paraID>4FE5ED9E</paraID>
      <start>100</start>
      <end>101</end>
      <status>unmodified</status>
      <modifiedWord/>
      <trackRevisions>false</trackRevisions>
    </reviewItem>
    <reviewItem>
      <errorID>8345b885-12c3-4ebe-9a4f-c4708b310652</errorID>
      <errorWord>一切与</errorWord>
      <group>L1_Word</group>
      <groupName>字词问题</groupName>
      <ability>L2_Typo</ability>
      <abilityName>字词错误</abilityName>
      <candidateList>
        <item>一切</item>
      </candidateList>
      <explain/>
      <paraID>4FE5ED9E</paraID>
      <start>165</start>
      <end>168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a1ba72f-693a-4ff1-ba30-022786709b35}">
  <ds:schemaRefs/>
</ds:datastoreItem>
</file>

<file path=docProps/app.xml><?xml version="1.0" encoding="utf-8"?>
<Properties xmlns="http://schemas.openxmlformats.org/officeDocument/2006/extended-properties" xmlns:vt="http://schemas.openxmlformats.org/officeDocument/2006/docPropsVTypes">
  <Template>Normal.dotm</Template>
  <Pages>36</Pages>
  <Words>9307</Words>
  <Characters>11768</Characters>
  <Lines>72</Lines>
  <Paragraphs>20</Paragraphs>
  <TotalTime>10</TotalTime>
  <ScaleCrop>false</ScaleCrop>
  <LinksUpToDate>false</LinksUpToDate>
  <CharactersWithSpaces>12275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2024-10-16T11:15:00Z</dcterms:created>
  <dc:creator>冰灵钰</dc:creator>
  <cp:lastModifiedBy>黄继超</cp:lastModifiedBy>
  <dcterms:modified xsi:type="dcterms:W3CDTF">2026-10-16T07:54:29Z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8B22A24A1D1047EC8C4ABF63CE5DD3E1_13</vt:lpwstr>
  </property>
  <property fmtid="{D5CDD505-2E9C-101B-9397-08002B2CF9AE}" pid="4" name="KSOTemplateDocerSaveRecord">
    <vt:lpwstr>eyJoZGlkIjoiYTYwMWFiZTE5NDc4OWFmM2I0ZmVlMzAyNzBlMDMxMDAiLCJ1c2VySWQiOiIxNjExMjg5NjYzIn0=</vt:lpwstr>
  </property>
</Properties>
</file>