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9EBBC0">
      <w:pPr>
        <w:ind w:left="660"/>
        <w:rPr>
          <w:rFonts w:ascii="楷体_GB2312" w:eastAsia="楷体_GB2312"/>
          <w:bCs/>
          <w:color w:val="0D0D0D"/>
          <w:sz w:val="30"/>
        </w:rPr>
      </w:pPr>
    </w:p>
    <w:p w14:paraId="4B956501">
      <w:pPr>
        <w:ind w:left="660"/>
        <w:rPr>
          <w:rFonts w:ascii="楷体_GB2312" w:eastAsia="楷体_GB2312"/>
          <w:bCs/>
          <w:color w:val="0D0D0D"/>
          <w:sz w:val="30"/>
        </w:rPr>
      </w:pPr>
    </w:p>
    <w:p w14:paraId="3D50B04E">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B886B1D">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1B821C04">
      <w:pPr>
        <w:rPr>
          <w:rFonts w:hint="eastAsia" w:ascii="华文中宋" w:hAnsi="华文中宋" w:eastAsia="华文中宋"/>
          <w:bCs/>
          <w:color w:val="0D0D0D"/>
          <w:sz w:val="30"/>
        </w:rPr>
      </w:pPr>
    </w:p>
    <w:p w14:paraId="69798F2E">
      <w:pPr>
        <w:rPr>
          <w:rFonts w:hint="eastAsia" w:ascii="华文中宋" w:hAnsi="华文中宋" w:eastAsia="华文中宋"/>
          <w:bCs/>
          <w:color w:val="0D0D0D"/>
          <w:sz w:val="30"/>
        </w:rPr>
      </w:pPr>
    </w:p>
    <w:p w14:paraId="7776CDB8">
      <w:pPr>
        <w:spacing w:line="300" w:lineRule="auto"/>
        <w:rPr>
          <w:rFonts w:hint="eastAsia" w:ascii="宋体" w:hAnsi="宋体"/>
          <w:color w:val="000000"/>
          <w:sz w:val="28"/>
          <w:szCs w:val="28"/>
        </w:rPr>
      </w:pPr>
      <w:r>
        <w:rPr>
          <w:rFonts w:hint="eastAsia" w:ascii="宋体" w:hAnsi="宋体"/>
          <w:color w:val="000000"/>
          <w:sz w:val="28"/>
          <w:szCs w:val="28"/>
        </w:rPr>
        <w:t>项目名称：学校空调维修 </w:t>
      </w:r>
    </w:p>
    <w:p w14:paraId="23BF0F45">
      <w:pPr>
        <w:spacing w:line="300" w:lineRule="auto"/>
        <w:rPr>
          <w:rFonts w:hint="eastAsia" w:ascii="宋体" w:hAnsi="宋体"/>
          <w:color w:val="000000"/>
          <w:sz w:val="28"/>
          <w:szCs w:val="28"/>
        </w:rPr>
      </w:pPr>
      <w:r>
        <w:rPr>
          <w:rFonts w:hint="eastAsia" w:ascii="宋体" w:hAnsi="宋体"/>
          <w:color w:val="000000"/>
          <w:sz w:val="28"/>
          <w:szCs w:val="28"/>
        </w:rPr>
        <w:t>项目编号：JJSITFW2025092303</w:t>
      </w:r>
    </w:p>
    <w:p w14:paraId="73B9949E">
      <w:pPr>
        <w:rPr>
          <w:rFonts w:hint="eastAsia" w:ascii="华文中宋" w:hAnsi="华文中宋" w:eastAsia="华文中宋"/>
          <w:bCs/>
          <w:color w:val="000000"/>
          <w:sz w:val="30"/>
          <w:szCs w:val="30"/>
        </w:rPr>
      </w:pPr>
    </w:p>
    <w:p w14:paraId="31876756">
      <w:pPr>
        <w:rPr>
          <w:rFonts w:hint="eastAsia" w:ascii="华文中宋" w:hAnsi="华文中宋" w:eastAsia="华文中宋"/>
          <w:bCs/>
          <w:color w:val="000000"/>
          <w:sz w:val="32"/>
        </w:rPr>
      </w:pPr>
    </w:p>
    <w:p w14:paraId="3294247C">
      <w:pPr>
        <w:rPr>
          <w:rFonts w:hint="eastAsia" w:ascii="华文中宋" w:hAnsi="华文中宋" w:eastAsia="华文中宋"/>
          <w:bCs/>
          <w:color w:val="000000"/>
          <w:sz w:val="32"/>
        </w:rPr>
      </w:pPr>
    </w:p>
    <w:p w14:paraId="78488581">
      <w:pPr>
        <w:rPr>
          <w:rFonts w:hint="eastAsia" w:ascii="华文中宋" w:hAnsi="华文中宋" w:eastAsia="华文中宋"/>
          <w:bCs/>
          <w:color w:val="000000"/>
          <w:sz w:val="32"/>
        </w:rPr>
      </w:pPr>
    </w:p>
    <w:p w14:paraId="1136AB9D">
      <w:pPr>
        <w:rPr>
          <w:rFonts w:hint="eastAsia" w:ascii="华文中宋" w:hAnsi="华文中宋" w:eastAsia="华文中宋"/>
          <w:bCs/>
          <w:color w:val="000000"/>
          <w:sz w:val="32"/>
        </w:rPr>
      </w:pPr>
    </w:p>
    <w:p w14:paraId="79626259">
      <w:pPr>
        <w:rPr>
          <w:rFonts w:hint="eastAsia" w:ascii="华文中宋" w:hAnsi="华文中宋" w:eastAsia="华文中宋"/>
          <w:bCs/>
          <w:color w:val="000000"/>
          <w:sz w:val="32"/>
        </w:rPr>
      </w:pPr>
    </w:p>
    <w:p w14:paraId="4E63F900">
      <w:pPr>
        <w:rPr>
          <w:rFonts w:hint="eastAsia" w:ascii="华文中宋" w:hAnsi="华文中宋" w:eastAsia="华文中宋"/>
          <w:bCs/>
          <w:color w:val="000000"/>
          <w:sz w:val="32"/>
        </w:rPr>
      </w:pPr>
    </w:p>
    <w:p w14:paraId="6C545AD3">
      <w:pPr>
        <w:rPr>
          <w:rFonts w:hint="eastAsia" w:ascii="华文中宋" w:hAnsi="华文中宋" w:eastAsia="华文中宋"/>
          <w:bCs/>
          <w:color w:val="000000"/>
          <w:sz w:val="32"/>
        </w:rPr>
      </w:pPr>
    </w:p>
    <w:p w14:paraId="7B2D4B15">
      <w:pPr>
        <w:jc w:val="left"/>
        <w:rPr>
          <w:rFonts w:hint="eastAsia" w:ascii="华文中宋" w:hAnsi="华文中宋" w:eastAsia="华文中宋"/>
          <w:bCs/>
          <w:color w:val="000000"/>
          <w:sz w:val="32"/>
        </w:rPr>
      </w:pPr>
    </w:p>
    <w:p w14:paraId="13A65D57">
      <w:pPr>
        <w:jc w:val="center"/>
        <w:rPr>
          <w:rFonts w:hint="eastAsia" w:ascii="宋体" w:hAnsi="宋体"/>
          <w:color w:val="000000"/>
          <w:sz w:val="32"/>
        </w:rPr>
      </w:pPr>
      <w:r>
        <w:rPr>
          <w:rFonts w:hint="eastAsia" w:ascii="宋体" w:hAnsi="宋体"/>
          <w:color w:val="000000"/>
          <w:sz w:val="32"/>
        </w:rPr>
        <w:t>江苏信息职业技术学院招投标中心</w:t>
      </w:r>
    </w:p>
    <w:p w14:paraId="70579E0E">
      <w:pPr>
        <w:pStyle w:val="11"/>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9</w:t>
      </w:r>
      <w:r>
        <w:rPr>
          <w:rFonts w:hint="eastAsia" w:ascii="宋体" w:hAnsi="宋体" w:eastAsia="宋体"/>
          <w:color w:val="000000"/>
        </w:rPr>
        <w:t>月</w:t>
      </w:r>
      <w:r>
        <w:rPr>
          <w:rFonts w:hint="eastAsia" w:ascii="宋体" w:hAnsi="宋体" w:eastAsia="宋体"/>
          <w:color w:val="000000"/>
          <w:lang w:val="en-US" w:eastAsia="zh-CN"/>
        </w:rPr>
        <w:t>29</w:t>
      </w:r>
      <w:r>
        <w:rPr>
          <w:rFonts w:hint="eastAsia" w:ascii="宋体" w:hAnsi="宋体" w:eastAsia="宋体"/>
          <w:color w:val="000000"/>
        </w:rPr>
        <w:t>日</w:t>
      </w:r>
    </w:p>
    <w:p w14:paraId="6C577BEA">
      <w:pPr>
        <w:ind w:firstLine="3780" w:firstLineChars="1800"/>
        <w:rPr>
          <w:rStyle w:val="19"/>
          <w:rFonts w:eastAsia="黑体"/>
          <w:bCs/>
          <w:color w:val="000000"/>
          <w:sz w:val="48"/>
        </w:rPr>
      </w:pPr>
      <w:r>
        <w:rPr>
          <w:color w:val="000000"/>
        </w:rPr>
        <w:br w:type="page"/>
      </w:r>
      <w:r>
        <w:rPr>
          <w:rStyle w:val="19"/>
          <w:rFonts w:hint="eastAsia" w:eastAsia="黑体"/>
          <w:bCs/>
          <w:color w:val="000000"/>
          <w:sz w:val="48"/>
        </w:rPr>
        <w:t>目     录</w:t>
      </w:r>
    </w:p>
    <w:p w14:paraId="7339B185">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75C42B7">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97822A5">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10D60EAD">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EFDCAB3">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9563CA5">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2C617D74">
      <w:pPr>
        <w:spacing w:line="300" w:lineRule="auto"/>
        <w:ind w:firstLine="496" w:firstLineChars="200"/>
        <w:rPr>
          <w:rFonts w:hint="eastAsia" w:ascii="宋体" w:hAnsi="宋体"/>
          <w:color w:val="000000"/>
          <w:spacing w:val="4"/>
          <w:sz w:val="24"/>
        </w:rPr>
      </w:pPr>
    </w:p>
    <w:p w14:paraId="33169A1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江苏信息职业技术学院招投标中心受学校委托，就学校空调维修项目进行</w:t>
      </w:r>
      <w:r>
        <w:rPr>
          <w:rFonts w:hint="eastAsia" w:ascii="宋体" w:hAnsi="宋体" w:cs="宋体"/>
          <w:color w:val="000000"/>
          <w:kern w:val="0"/>
          <w:sz w:val="24"/>
          <w:lang w:val="en-US" w:eastAsia="zh-CN"/>
        </w:rPr>
        <w:t>公开</w:t>
      </w:r>
      <w:bookmarkStart w:id="9" w:name="_GoBack"/>
      <w:bookmarkEnd w:id="9"/>
      <w:r>
        <w:rPr>
          <w:rFonts w:hint="eastAsia" w:ascii="宋体" w:hAnsi="宋体" w:cs="宋体"/>
          <w:color w:val="000000"/>
          <w:kern w:val="0"/>
          <w:sz w:val="24"/>
        </w:rPr>
        <w:t>招标，现欢迎符合相关条件的供应商参加投标。</w:t>
      </w:r>
    </w:p>
    <w:p w14:paraId="0523359D">
      <w:pPr>
        <w:spacing w:line="360" w:lineRule="auto"/>
        <w:ind w:firstLine="482" w:firstLineChars="200"/>
        <w:rPr>
          <w:rFonts w:hint="eastAsia"/>
          <w:b/>
          <w:color w:val="000000"/>
          <w:sz w:val="24"/>
        </w:rPr>
      </w:pPr>
      <w:r>
        <w:rPr>
          <w:rFonts w:hint="eastAsia"/>
          <w:b/>
          <w:color w:val="000000"/>
          <w:sz w:val="24"/>
        </w:rPr>
        <w:t>一、招标项目名称及编号</w:t>
      </w:r>
    </w:p>
    <w:p w14:paraId="32CC6ACE">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名称：学校空调维修 </w:t>
      </w:r>
    </w:p>
    <w:p w14:paraId="672A1F19">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编号：JSITFW2025092303</w:t>
      </w:r>
    </w:p>
    <w:p w14:paraId="55F8001C">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二、招标货物品名、数量及技术规格： </w:t>
      </w:r>
    </w:p>
    <w:p w14:paraId="26291FF2">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12BB3E5D">
      <w:pPr>
        <w:spacing w:line="360" w:lineRule="auto"/>
        <w:ind w:firstLine="488" w:firstLineChars="196"/>
        <w:rPr>
          <w:rFonts w:hint="default" w:ascii="宋体" w:hAnsi="宋体" w:eastAsia="宋体"/>
          <w:b/>
          <w:color w:val="000000"/>
          <w:spacing w:val="4"/>
          <w:sz w:val="24"/>
          <w:lang w:val="en-US" w:eastAsia="zh-CN"/>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4.8</w:t>
      </w:r>
      <w:r>
        <w:rPr>
          <w:rFonts w:hint="eastAsia" w:ascii="宋体" w:hAnsi="宋体"/>
          <w:b/>
          <w:color w:val="000000"/>
          <w:spacing w:val="4"/>
          <w:sz w:val="24"/>
        </w:rPr>
        <w:t>万元</w:t>
      </w:r>
      <w:r>
        <w:rPr>
          <w:rFonts w:hint="eastAsia" w:ascii="宋体" w:hAnsi="宋体"/>
          <w:b/>
          <w:color w:val="000000"/>
          <w:spacing w:val="4"/>
          <w:sz w:val="24"/>
          <w:lang w:val="en-US" w:eastAsia="zh-CN"/>
        </w:rPr>
        <w:t>/年</w:t>
      </w:r>
    </w:p>
    <w:p w14:paraId="34543926">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1E212599">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8AC1A4C">
      <w:pPr>
        <w:spacing w:line="440" w:lineRule="exact"/>
        <w:ind w:firstLine="480" w:firstLineChars="200"/>
        <w:rPr>
          <w:rFonts w:hint="eastAsia"/>
          <w:sz w:val="24"/>
        </w:rPr>
      </w:pPr>
      <w:r>
        <w:rPr>
          <w:rFonts w:hint="eastAsia"/>
          <w:sz w:val="24"/>
        </w:rPr>
        <w:t>1.投标人具有独立承担民事责任能力的其他组织。</w:t>
      </w:r>
    </w:p>
    <w:p w14:paraId="7D79CCE4">
      <w:pPr>
        <w:spacing w:line="440" w:lineRule="exact"/>
        <w:ind w:firstLine="480" w:firstLineChars="200"/>
        <w:rPr>
          <w:rFonts w:hint="eastAsia"/>
          <w:sz w:val="24"/>
        </w:rPr>
      </w:pPr>
      <w:r>
        <w:rPr>
          <w:rFonts w:hint="eastAsia"/>
          <w:sz w:val="24"/>
        </w:rPr>
        <w:t>2.提供单位负责人身份证明、委托投标人身份证明及委托授权书。</w:t>
      </w:r>
    </w:p>
    <w:p w14:paraId="0401CF3F">
      <w:pPr>
        <w:spacing w:line="440" w:lineRule="exact"/>
        <w:ind w:firstLine="480" w:firstLineChars="200"/>
        <w:rPr>
          <w:rFonts w:hint="eastAsia"/>
          <w:sz w:val="24"/>
        </w:rPr>
      </w:pPr>
      <w:r>
        <w:rPr>
          <w:rFonts w:hint="eastAsia"/>
          <w:sz w:val="24"/>
          <w:lang w:val="en-US" w:eastAsia="zh-CN"/>
        </w:rPr>
        <w:t>3.</w:t>
      </w:r>
      <w:r>
        <w:rPr>
          <w:rFonts w:hint="eastAsia"/>
          <w:sz w:val="24"/>
        </w:rPr>
        <w:t>具备一定的空调维保服务经验</w:t>
      </w:r>
    </w:p>
    <w:p w14:paraId="44B64DA0">
      <w:pPr>
        <w:spacing w:line="440" w:lineRule="exact"/>
        <w:ind w:firstLine="480" w:firstLineChars="200"/>
        <w:rPr>
          <w:rFonts w:hint="eastAsia"/>
          <w:sz w:val="24"/>
        </w:rPr>
      </w:pPr>
      <w:r>
        <w:rPr>
          <w:rFonts w:hint="eastAsia"/>
          <w:sz w:val="24"/>
          <w:lang w:val="en-US" w:eastAsia="zh-CN"/>
        </w:rPr>
        <w:t>4</w:t>
      </w:r>
      <w:r>
        <w:rPr>
          <w:rFonts w:hint="eastAsia"/>
          <w:sz w:val="24"/>
        </w:rPr>
        <w:t>.</w:t>
      </w:r>
      <w:bookmarkStart w:id="8" w:name="_Hlk167972297"/>
      <w:r>
        <w:rPr>
          <w:rFonts w:hint="eastAsia"/>
          <w:sz w:val="24"/>
        </w:rPr>
        <w:t>未被“信用中国”网站（</w:t>
      </w:r>
      <w:r>
        <w:rPr>
          <w:rFonts w:hint="eastAsia"/>
          <w:sz w:val="24"/>
        </w:rPr>
        <w:fldChar w:fldCharType="begin"/>
      </w:r>
      <w:r>
        <w:rPr>
          <w:rFonts w:hint="eastAsia"/>
          <w:sz w:val="24"/>
        </w:rPr>
        <w:instrText xml:space="preserve"> HYPERLINK "http://www.creditchina.gov.cn/" </w:instrText>
      </w:r>
      <w:r>
        <w:rPr>
          <w:rFonts w:hint="eastAsia"/>
          <w:sz w:val="24"/>
        </w:rPr>
        <w:fldChar w:fldCharType="separate"/>
      </w:r>
      <w:r>
        <w:rPr>
          <w:rFonts w:hint="eastAsia"/>
          <w:sz w:val="24"/>
        </w:rPr>
        <w:t>www.creditchina.gov.cn</w:t>
      </w:r>
      <w:r>
        <w:rPr>
          <w:rFonts w:hint="eastAsia"/>
          <w:sz w:val="24"/>
        </w:rPr>
        <w:fldChar w:fldCharType="end"/>
      </w:r>
      <w:r>
        <w:rPr>
          <w:rFonts w:hint="eastAsia"/>
          <w:sz w:val="24"/>
        </w:rPr>
        <w:t>）列入失信执行人、重大税收违法案件当事人名单、政府采购严重违法失信行为。</w:t>
      </w:r>
      <w:bookmarkEnd w:id="8"/>
    </w:p>
    <w:p w14:paraId="20CCC446">
      <w:pPr>
        <w:spacing w:line="440" w:lineRule="exact"/>
        <w:ind w:firstLine="480" w:firstLineChars="200"/>
        <w:rPr>
          <w:rFonts w:hint="eastAsia"/>
          <w:sz w:val="24"/>
        </w:rPr>
      </w:pPr>
      <w:r>
        <w:rPr>
          <w:rFonts w:hint="eastAsia"/>
          <w:sz w:val="24"/>
          <w:lang w:val="en-US" w:eastAsia="zh-CN"/>
        </w:rPr>
        <w:t>5</w:t>
      </w:r>
      <w:r>
        <w:rPr>
          <w:rFonts w:hint="eastAsia"/>
          <w:sz w:val="24"/>
        </w:rPr>
        <w:t>.本次招标不接受联合体投标，不得转包、分包。</w:t>
      </w:r>
    </w:p>
    <w:p w14:paraId="6A928067">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w:t>
      </w:r>
      <w:r>
        <w:rPr>
          <w:rFonts w:hint="eastAsia" w:ascii="宋体" w:hAnsi="宋体" w:cs="宋体"/>
          <w:b/>
          <w:color w:val="000000"/>
          <w:spacing w:val="2"/>
          <w:kern w:val="0"/>
          <w:sz w:val="24"/>
          <w:lang w:val="en-US" w:eastAsia="zh-CN"/>
        </w:rPr>
        <w:t>后</w:t>
      </w:r>
      <w:r>
        <w:rPr>
          <w:rFonts w:hint="eastAsia" w:ascii="宋体" w:hAnsi="宋体" w:cs="宋体"/>
          <w:b/>
          <w:color w:val="000000"/>
          <w:spacing w:val="2"/>
          <w:kern w:val="0"/>
          <w:sz w:val="24"/>
        </w:rPr>
        <w:t>审。</w:t>
      </w:r>
    </w:p>
    <w:p w14:paraId="1154DA7E">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7F4EDCE6">
      <w:pPr>
        <w:spacing w:line="360" w:lineRule="auto"/>
        <w:ind w:firstLine="482" w:firstLineChars="200"/>
        <w:rPr>
          <w:b/>
          <w:color w:val="000000"/>
          <w:sz w:val="24"/>
        </w:rPr>
      </w:pPr>
      <w:r>
        <w:rPr>
          <w:rFonts w:hint="eastAsia"/>
          <w:b/>
          <w:color w:val="000000"/>
          <w:sz w:val="24"/>
        </w:rPr>
        <w:t>七、投标文件接收信息：</w:t>
      </w:r>
    </w:p>
    <w:p w14:paraId="0F7D6E8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10</w:t>
      </w:r>
      <w:r>
        <w:rPr>
          <w:rFonts w:hint="eastAsia"/>
          <w:color w:val="000000"/>
          <w:sz w:val="24"/>
        </w:rPr>
        <w:t>月</w:t>
      </w:r>
      <w:r>
        <w:rPr>
          <w:rFonts w:hint="eastAsia"/>
          <w:color w:val="000000"/>
          <w:sz w:val="24"/>
          <w:lang w:val="en-US" w:eastAsia="zh-CN"/>
        </w:rPr>
        <w:t>16</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5A06C899">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29</w:t>
      </w:r>
      <w:r>
        <w:rPr>
          <w:rFonts w:hint="eastAsia" w:ascii="宋体" w:hAnsi="宋体"/>
          <w:color w:val="000000"/>
          <w:spacing w:val="4"/>
          <w:sz w:val="24"/>
        </w:rPr>
        <w:t>日09时00分</w:t>
      </w:r>
    </w:p>
    <w:p w14:paraId="514A8A52">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29</w:t>
      </w:r>
      <w:r>
        <w:rPr>
          <w:rFonts w:hint="eastAsia" w:ascii="宋体" w:hAnsi="宋体"/>
          <w:color w:val="000000"/>
          <w:spacing w:val="4"/>
          <w:sz w:val="24"/>
        </w:rPr>
        <w:t>日09时30分</w:t>
      </w:r>
    </w:p>
    <w:p w14:paraId="33A9457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FDB436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19B6418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29</w:t>
      </w:r>
      <w:r>
        <w:rPr>
          <w:rFonts w:hint="eastAsia" w:ascii="宋体" w:hAnsi="宋体"/>
          <w:color w:val="000000"/>
          <w:spacing w:val="4"/>
          <w:sz w:val="24"/>
        </w:rPr>
        <w:t>日09时30分</w:t>
      </w:r>
    </w:p>
    <w:p w14:paraId="7FFBBF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77EB1F45">
      <w:pPr>
        <w:numPr>
          <w:ilvl w:val="0"/>
          <w:numId w:val="1"/>
        </w:num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本次招标联系事项：</w:t>
      </w:r>
    </w:p>
    <w:p w14:paraId="35CE43B5">
      <w:pPr>
        <w:spacing w:line="360" w:lineRule="auto"/>
        <w:ind w:firstLine="969" w:firstLineChars="391"/>
        <w:rPr>
          <w:rFonts w:hint="eastAsia"/>
          <w:color w:val="000000"/>
          <w:spacing w:val="4"/>
          <w:sz w:val="24"/>
          <w:lang w:val="en-US" w:eastAsia="zh-CN"/>
        </w:rPr>
      </w:pPr>
      <w:r>
        <w:rPr>
          <w:rFonts w:hint="eastAsia"/>
          <w:color w:val="000000"/>
          <w:spacing w:val="4"/>
          <w:sz w:val="24"/>
          <w:lang w:val="en-US" w:eastAsia="zh-CN"/>
        </w:rPr>
        <w:t>技术联系人：袁老师</w:t>
      </w:r>
    </w:p>
    <w:p w14:paraId="1B087FD1">
      <w:pPr>
        <w:spacing w:line="360" w:lineRule="auto"/>
        <w:ind w:firstLine="969" w:firstLineChars="391"/>
        <w:rPr>
          <w:rFonts w:hint="default"/>
          <w:color w:val="000000"/>
          <w:spacing w:val="4"/>
          <w:sz w:val="24"/>
          <w:lang w:val="en-US" w:eastAsia="zh-CN"/>
        </w:rPr>
      </w:pPr>
      <w:r>
        <w:rPr>
          <w:rFonts w:hint="eastAsia"/>
          <w:color w:val="000000"/>
          <w:spacing w:val="4"/>
          <w:sz w:val="24"/>
          <w:lang w:val="en-US" w:eastAsia="zh-CN"/>
        </w:rPr>
        <w:t>联系电话：</w:t>
      </w:r>
      <w:r>
        <w:rPr>
          <w:rFonts w:hint="eastAsia" w:ascii="宋体" w:hAnsi="宋体"/>
          <w:color w:val="000000"/>
          <w:sz w:val="24"/>
        </w:rPr>
        <w:t>13861890812</w:t>
      </w:r>
    </w:p>
    <w:p w14:paraId="39E0C3CA">
      <w:pPr>
        <w:spacing w:line="360" w:lineRule="auto"/>
        <w:ind w:firstLine="969" w:firstLineChars="391"/>
        <w:rPr>
          <w:color w:val="000000"/>
          <w:spacing w:val="4"/>
          <w:sz w:val="24"/>
        </w:rPr>
      </w:pPr>
      <w:r>
        <w:rPr>
          <w:rFonts w:hint="eastAsia"/>
          <w:color w:val="000000"/>
          <w:spacing w:val="4"/>
          <w:sz w:val="24"/>
        </w:rPr>
        <w:t>联系人：王老师</w:t>
      </w:r>
      <w:r>
        <w:rPr>
          <w:color w:val="000000"/>
          <w:spacing w:val="4"/>
          <w:sz w:val="24"/>
        </w:rPr>
        <w:t xml:space="preserve"> </w:t>
      </w:r>
      <w:r>
        <w:rPr>
          <w:rFonts w:hint="eastAsia"/>
          <w:color w:val="000000"/>
          <w:spacing w:val="4"/>
          <w:sz w:val="24"/>
        </w:rPr>
        <w:t xml:space="preserve">  </w:t>
      </w:r>
    </w:p>
    <w:p w14:paraId="7EC3E84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CB3126F">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3CD704F7">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1FE64D00">
      <w:pPr>
        <w:spacing w:line="360" w:lineRule="auto"/>
        <w:ind w:firstLine="969" w:firstLineChars="391"/>
        <w:rPr>
          <w:color w:val="000000"/>
          <w:spacing w:val="4"/>
          <w:sz w:val="24"/>
        </w:rPr>
      </w:pPr>
    </w:p>
    <w:p w14:paraId="6124C799">
      <w:pPr>
        <w:spacing w:line="360" w:lineRule="auto"/>
        <w:ind w:firstLine="969" w:firstLineChars="391"/>
        <w:rPr>
          <w:color w:val="000000"/>
          <w:spacing w:val="4"/>
          <w:sz w:val="24"/>
        </w:rPr>
      </w:pPr>
    </w:p>
    <w:p w14:paraId="5B0A272D">
      <w:pPr>
        <w:spacing w:line="360" w:lineRule="auto"/>
        <w:ind w:firstLine="969" w:firstLineChars="391"/>
        <w:rPr>
          <w:color w:val="000000"/>
          <w:spacing w:val="4"/>
          <w:sz w:val="24"/>
        </w:rPr>
      </w:pPr>
    </w:p>
    <w:p w14:paraId="2F8DC716">
      <w:pPr>
        <w:spacing w:line="360" w:lineRule="auto"/>
        <w:ind w:firstLine="969" w:firstLineChars="391"/>
        <w:rPr>
          <w:color w:val="000000"/>
          <w:spacing w:val="4"/>
          <w:sz w:val="24"/>
        </w:rPr>
      </w:pPr>
    </w:p>
    <w:p w14:paraId="6D1B5362">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4C5ABFE0">
      <w:pPr>
        <w:spacing w:line="360" w:lineRule="auto"/>
        <w:ind w:firstLine="969" w:firstLineChars="391"/>
        <w:rPr>
          <w:color w:val="000000"/>
          <w:spacing w:val="4"/>
          <w:sz w:val="24"/>
        </w:rPr>
      </w:pPr>
      <w:r>
        <w:rPr>
          <w:rFonts w:hint="eastAsia"/>
          <w:color w:val="000000"/>
          <w:spacing w:val="4"/>
          <w:sz w:val="24"/>
        </w:rPr>
        <w:t xml:space="preserve">                                        招投标中心</w:t>
      </w:r>
    </w:p>
    <w:p w14:paraId="507FD62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10</w:t>
      </w:r>
      <w:r>
        <w:rPr>
          <w:rFonts w:hint="eastAsia"/>
          <w:color w:val="000000"/>
          <w:spacing w:val="4"/>
          <w:sz w:val="24"/>
        </w:rPr>
        <w:t>日</w:t>
      </w:r>
    </w:p>
    <w:p w14:paraId="534797F1">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7C9CE977">
      <w:pPr>
        <w:spacing w:line="360" w:lineRule="auto"/>
        <w:rPr>
          <w:b/>
          <w:color w:val="000000"/>
          <w:sz w:val="24"/>
        </w:rPr>
      </w:pPr>
      <w:r>
        <w:rPr>
          <w:rFonts w:hint="eastAsia"/>
          <w:b/>
          <w:color w:val="000000"/>
          <w:sz w:val="24"/>
        </w:rPr>
        <w:t>一、招标文件</w:t>
      </w:r>
    </w:p>
    <w:p w14:paraId="2AB5702B">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D9CF7DE">
      <w:pPr>
        <w:spacing w:line="360" w:lineRule="auto"/>
        <w:ind w:firstLine="480" w:firstLineChars="200"/>
        <w:rPr>
          <w:color w:val="000000"/>
          <w:sz w:val="24"/>
        </w:rPr>
      </w:pPr>
      <w:r>
        <w:rPr>
          <w:rFonts w:hint="eastAsia"/>
          <w:color w:val="000000"/>
          <w:sz w:val="24"/>
        </w:rPr>
        <w:t>本招标文件中的招标人、投标人、中标人分别指：</w:t>
      </w:r>
    </w:p>
    <w:p w14:paraId="59DDB5B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29923FC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6AA54B2B">
      <w:pPr>
        <w:spacing w:line="360" w:lineRule="auto"/>
        <w:ind w:firstLine="480" w:firstLineChars="200"/>
        <w:rPr>
          <w:color w:val="000000"/>
          <w:sz w:val="24"/>
        </w:rPr>
      </w:pPr>
      <w:r>
        <w:rPr>
          <w:rFonts w:hint="eastAsia"/>
          <w:color w:val="000000"/>
          <w:sz w:val="24"/>
        </w:rPr>
        <w:t>（3）中标人指最后中标的投标人，亦称卖方。</w:t>
      </w:r>
    </w:p>
    <w:p w14:paraId="6241B25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0D62DDBE">
      <w:pPr>
        <w:spacing w:line="360" w:lineRule="auto"/>
        <w:ind w:firstLine="480" w:firstLineChars="200"/>
        <w:rPr>
          <w:color w:val="000000"/>
          <w:sz w:val="24"/>
        </w:rPr>
      </w:pPr>
      <w:r>
        <w:rPr>
          <w:rFonts w:hint="eastAsia"/>
          <w:color w:val="000000"/>
          <w:sz w:val="24"/>
        </w:rPr>
        <w:t>本招标文件由下列部分组成：</w:t>
      </w:r>
    </w:p>
    <w:p w14:paraId="24E16F5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7779CBC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68B6358">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7C6ED68B">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43299FD0">
      <w:pPr>
        <w:spacing w:line="360" w:lineRule="auto"/>
        <w:ind w:firstLine="480" w:firstLineChars="200"/>
        <w:rPr>
          <w:color w:val="000000"/>
          <w:sz w:val="24"/>
        </w:rPr>
      </w:pPr>
      <w:r>
        <w:rPr>
          <w:rFonts w:hint="eastAsia"/>
          <w:color w:val="000000"/>
          <w:sz w:val="24"/>
        </w:rPr>
        <w:t>（5）附件目录及格式</w:t>
      </w:r>
    </w:p>
    <w:p w14:paraId="2EE4B83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77C0507">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BD9985D">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35B6F1D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667A416">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10EAC92">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7AFF28F0">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9D27F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0B70D0E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0209D049">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4D8828C1">
      <w:pPr>
        <w:spacing w:line="360" w:lineRule="auto"/>
        <w:ind w:firstLine="480" w:firstLineChars="200"/>
        <w:rPr>
          <w:color w:val="000000"/>
          <w:sz w:val="24"/>
        </w:rPr>
      </w:pPr>
      <w:r>
        <w:rPr>
          <w:rFonts w:hint="eastAsia"/>
          <w:color w:val="000000"/>
          <w:sz w:val="24"/>
        </w:rPr>
        <w:t>投标人编写的投标文件包括以下部分：</w:t>
      </w:r>
    </w:p>
    <w:p w14:paraId="7B9062B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6D27AE7D">
      <w:pPr>
        <w:spacing w:line="360" w:lineRule="auto"/>
        <w:ind w:firstLine="480" w:firstLineChars="200"/>
        <w:rPr>
          <w:color w:val="000000"/>
          <w:sz w:val="24"/>
        </w:rPr>
      </w:pPr>
      <w:r>
        <w:rPr>
          <w:rFonts w:hint="eastAsia"/>
          <w:color w:val="000000"/>
          <w:sz w:val="24"/>
        </w:rPr>
        <w:t>（2）投标函（格式见附件2）</w:t>
      </w:r>
    </w:p>
    <w:p w14:paraId="265DF19D">
      <w:pPr>
        <w:spacing w:line="360" w:lineRule="auto"/>
        <w:ind w:firstLine="480" w:firstLineChars="200"/>
        <w:rPr>
          <w:color w:val="000000"/>
          <w:sz w:val="24"/>
        </w:rPr>
      </w:pPr>
      <w:r>
        <w:rPr>
          <w:rFonts w:hint="eastAsia"/>
          <w:color w:val="000000"/>
          <w:sz w:val="24"/>
        </w:rPr>
        <w:t>（3）开标一览表（格式见附件3）</w:t>
      </w:r>
    </w:p>
    <w:p w14:paraId="7D0AE5C7">
      <w:pPr>
        <w:spacing w:line="360" w:lineRule="auto"/>
        <w:ind w:firstLine="480" w:firstLineChars="200"/>
        <w:rPr>
          <w:color w:val="000000"/>
          <w:sz w:val="24"/>
        </w:rPr>
      </w:pPr>
      <w:r>
        <w:rPr>
          <w:rFonts w:hint="eastAsia"/>
          <w:color w:val="000000"/>
          <w:sz w:val="24"/>
        </w:rPr>
        <w:t>（4）报价明细表（格式见附件4）</w:t>
      </w:r>
    </w:p>
    <w:p w14:paraId="697305B4">
      <w:pPr>
        <w:spacing w:line="360" w:lineRule="auto"/>
        <w:ind w:firstLine="480" w:firstLineChars="200"/>
        <w:rPr>
          <w:color w:val="000000"/>
          <w:sz w:val="24"/>
        </w:rPr>
      </w:pPr>
      <w:r>
        <w:rPr>
          <w:rFonts w:hint="eastAsia"/>
          <w:color w:val="000000"/>
          <w:sz w:val="24"/>
        </w:rPr>
        <w:t>（5）项目方案（格式自拟）</w:t>
      </w:r>
    </w:p>
    <w:p w14:paraId="7CAECAD0">
      <w:pPr>
        <w:spacing w:line="360" w:lineRule="auto"/>
        <w:ind w:firstLine="480" w:firstLineChars="200"/>
        <w:rPr>
          <w:color w:val="000000"/>
          <w:sz w:val="24"/>
        </w:rPr>
      </w:pPr>
      <w:r>
        <w:rPr>
          <w:rFonts w:hint="eastAsia"/>
          <w:color w:val="000000"/>
          <w:sz w:val="24"/>
        </w:rPr>
        <w:t>（6）售后服务承诺书或技术协议书（格式自拟）</w:t>
      </w:r>
    </w:p>
    <w:p w14:paraId="58A79A80">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30DF13F7">
      <w:pPr>
        <w:spacing w:line="360" w:lineRule="auto"/>
        <w:ind w:firstLine="480" w:firstLineChars="200"/>
        <w:rPr>
          <w:b/>
          <w:color w:val="000000"/>
          <w:sz w:val="24"/>
        </w:rPr>
      </w:pPr>
      <w:r>
        <w:rPr>
          <w:rFonts w:hint="eastAsia"/>
          <w:color w:val="000000"/>
          <w:sz w:val="24"/>
        </w:rPr>
        <w:t>（8）投标人认为需要陈述的其他内容（格式自拟）</w:t>
      </w:r>
    </w:p>
    <w:p w14:paraId="790DC10B">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FB3CCCB">
      <w:pPr>
        <w:spacing w:line="360" w:lineRule="auto"/>
        <w:ind w:firstLine="480" w:firstLineChars="200"/>
        <w:rPr>
          <w:color w:val="000000"/>
          <w:sz w:val="24"/>
        </w:rPr>
      </w:pPr>
      <w:r>
        <w:rPr>
          <w:rFonts w:hint="eastAsia"/>
          <w:color w:val="000000"/>
          <w:sz w:val="24"/>
        </w:rPr>
        <w:t>（1）营业执照副本复印件</w:t>
      </w:r>
    </w:p>
    <w:p w14:paraId="4FC43CB8">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65A48CB">
      <w:pPr>
        <w:spacing w:line="360" w:lineRule="auto"/>
        <w:ind w:firstLine="480" w:firstLineChars="200"/>
        <w:rPr>
          <w:color w:val="000000"/>
          <w:sz w:val="24"/>
        </w:rPr>
      </w:pPr>
      <w:r>
        <w:rPr>
          <w:rFonts w:hint="eastAsia"/>
          <w:color w:val="000000"/>
          <w:sz w:val="24"/>
        </w:rPr>
        <w:t>（3）法定代表人资格证明原件（格式见附件5）</w:t>
      </w:r>
    </w:p>
    <w:p w14:paraId="40A76771">
      <w:pPr>
        <w:spacing w:line="360" w:lineRule="auto"/>
        <w:ind w:firstLine="480" w:firstLineChars="200"/>
        <w:rPr>
          <w:color w:val="000000"/>
          <w:sz w:val="24"/>
        </w:rPr>
      </w:pPr>
      <w:r>
        <w:rPr>
          <w:rFonts w:hint="eastAsia"/>
          <w:color w:val="000000"/>
          <w:sz w:val="24"/>
        </w:rPr>
        <w:t>（4）法定代表人授权书原件（格式见附件6）</w:t>
      </w:r>
    </w:p>
    <w:p w14:paraId="71382FC4">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138D6A9E">
      <w:pPr>
        <w:spacing w:line="360" w:lineRule="auto"/>
        <w:ind w:firstLine="480" w:firstLineChars="200"/>
        <w:rPr>
          <w:rFonts w:hint="eastAsia"/>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333FDEFB">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45A03C6">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C4F8C6E">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12CB5F6F">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F18E863">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1997E73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738F2816">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5601C9C7">
      <w:pPr>
        <w:spacing w:line="360" w:lineRule="auto"/>
        <w:ind w:firstLine="960" w:firstLineChars="400"/>
        <w:rPr>
          <w:color w:val="000000"/>
          <w:sz w:val="24"/>
        </w:rPr>
      </w:pPr>
      <w:r>
        <w:rPr>
          <w:rFonts w:hint="eastAsia"/>
          <w:color w:val="000000"/>
          <w:sz w:val="24"/>
        </w:rPr>
        <w:t>（1）收    件  人：江苏信息职业技术学院招投标中心</w:t>
      </w:r>
    </w:p>
    <w:p w14:paraId="1DA6C5D1">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1FF9355">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64C3E464">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4A1DB93A">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157CB4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01F0BA8">
      <w:pPr>
        <w:spacing w:line="360" w:lineRule="auto"/>
        <w:ind w:firstLine="960" w:firstLineChars="400"/>
        <w:rPr>
          <w:b/>
          <w:color w:val="000000"/>
          <w:sz w:val="24"/>
        </w:rPr>
      </w:pPr>
      <w:r>
        <w:rPr>
          <w:rFonts w:hint="eastAsia"/>
          <w:color w:val="000000"/>
          <w:sz w:val="24"/>
        </w:rPr>
        <w:t>（7）开标之前不得启封</w:t>
      </w:r>
    </w:p>
    <w:p w14:paraId="520F1F58">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93261B7">
      <w:pPr>
        <w:spacing w:line="360" w:lineRule="auto"/>
        <w:rPr>
          <w:b/>
          <w:color w:val="000000"/>
          <w:sz w:val="24"/>
        </w:rPr>
      </w:pPr>
      <w:r>
        <w:rPr>
          <w:rFonts w:hint="eastAsia"/>
          <w:b/>
          <w:color w:val="000000"/>
          <w:sz w:val="24"/>
        </w:rPr>
        <w:t>三、投标细则</w:t>
      </w:r>
    </w:p>
    <w:p w14:paraId="0CDB6ECB">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593615E5">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0AF2DC38">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21F704A5">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1C79FF8A">
      <w:pPr>
        <w:spacing w:line="360" w:lineRule="auto"/>
        <w:ind w:firstLine="480" w:firstLineChars="200"/>
        <w:rPr>
          <w:sz w:val="24"/>
        </w:rPr>
      </w:pPr>
      <w:r>
        <w:rPr>
          <w:rFonts w:hint="eastAsia"/>
          <w:sz w:val="24"/>
        </w:rPr>
        <w:t>（2）国（境）内供货的货物以人民币报价；</w:t>
      </w:r>
    </w:p>
    <w:p w14:paraId="0F4D238F">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D59D0EF">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B12C3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3CF9966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4E0B4974">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20DB9CA">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39D3B46">
      <w:pPr>
        <w:spacing w:line="360" w:lineRule="auto"/>
        <w:ind w:firstLine="480" w:firstLineChars="200"/>
        <w:rPr>
          <w:sz w:val="24"/>
        </w:rPr>
      </w:pPr>
      <w:r>
        <w:rPr>
          <w:rFonts w:hint="eastAsia"/>
          <w:sz w:val="24"/>
        </w:rPr>
        <w:t>（2）投标截止时间前投标人可以撤标，但在投标截止时间后不允许撤标。</w:t>
      </w:r>
    </w:p>
    <w:p w14:paraId="41F7AB72">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5579050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1EC31532">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D10DA5C">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4A95C1E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E3D9E60">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CF1BDB0">
      <w:pPr>
        <w:spacing w:line="360" w:lineRule="auto"/>
        <w:rPr>
          <w:rFonts w:hint="eastAsia" w:ascii="宋体" w:hAnsi="宋体"/>
          <w:b/>
          <w:color w:val="000000"/>
          <w:sz w:val="24"/>
        </w:rPr>
      </w:pPr>
      <w:r>
        <w:rPr>
          <w:rFonts w:hint="eastAsia" w:ascii="宋体" w:hAnsi="宋体"/>
          <w:b/>
          <w:color w:val="000000"/>
          <w:sz w:val="24"/>
        </w:rPr>
        <w:t>四、开标、评标</w:t>
      </w:r>
    </w:p>
    <w:p w14:paraId="7106E9A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313F321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60709436">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59F2B3E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4EEBBDE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4E0B709">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7BDA9AA0">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C6ADB79">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A72616F">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1110CD2C">
      <w:pPr>
        <w:spacing w:line="324" w:lineRule="auto"/>
        <w:ind w:firstLine="480" w:firstLineChars="200"/>
        <w:rPr>
          <w:color w:val="000000"/>
          <w:sz w:val="24"/>
        </w:rPr>
      </w:pPr>
      <w:r>
        <w:rPr>
          <w:rFonts w:hint="eastAsia"/>
          <w:color w:val="000000"/>
          <w:sz w:val="24"/>
        </w:rPr>
        <w:t>（4）投标有效期不足的；</w:t>
      </w:r>
    </w:p>
    <w:p w14:paraId="4C9BCF8D">
      <w:pPr>
        <w:spacing w:line="324" w:lineRule="auto"/>
        <w:ind w:firstLine="480" w:firstLineChars="200"/>
        <w:rPr>
          <w:color w:val="000000"/>
          <w:sz w:val="24"/>
        </w:rPr>
      </w:pPr>
      <w:r>
        <w:rPr>
          <w:rFonts w:hint="eastAsia"/>
          <w:color w:val="000000"/>
          <w:sz w:val="24"/>
        </w:rPr>
        <w:t>（5）同一投标人提交两个及以上投标报价的；</w:t>
      </w:r>
    </w:p>
    <w:p w14:paraId="10762167">
      <w:pPr>
        <w:spacing w:line="324" w:lineRule="auto"/>
        <w:ind w:firstLine="480" w:firstLineChars="200"/>
        <w:rPr>
          <w:color w:val="000000"/>
          <w:sz w:val="24"/>
        </w:rPr>
      </w:pPr>
      <w:r>
        <w:rPr>
          <w:rFonts w:hint="eastAsia"/>
          <w:color w:val="000000"/>
          <w:sz w:val="24"/>
        </w:rPr>
        <w:t>（6）投标报价不合理明显低于成本的；</w:t>
      </w:r>
    </w:p>
    <w:p w14:paraId="1EEC2358">
      <w:pPr>
        <w:spacing w:line="324" w:lineRule="auto"/>
        <w:ind w:firstLine="480" w:firstLineChars="200"/>
        <w:rPr>
          <w:color w:val="000000"/>
          <w:sz w:val="24"/>
        </w:rPr>
      </w:pPr>
      <w:r>
        <w:rPr>
          <w:rFonts w:hint="eastAsia"/>
          <w:color w:val="000000"/>
          <w:sz w:val="24"/>
        </w:rPr>
        <w:t>（7）重要技术指标和参数不满足招标要求的；</w:t>
      </w:r>
    </w:p>
    <w:p w14:paraId="64149FE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0647AFA6">
      <w:pPr>
        <w:spacing w:line="324" w:lineRule="auto"/>
        <w:ind w:firstLine="480" w:firstLineChars="200"/>
        <w:rPr>
          <w:color w:val="000000"/>
          <w:sz w:val="24"/>
        </w:rPr>
      </w:pPr>
      <w:r>
        <w:rPr>
          <w:rFonts w:hint="eastAsia"/>
          <w:color w:val="000000"/>
          <w:sz w:val="24"/>
        </w:rPr>
        <w:t>（9）其它未对招标文件实质性要求和条件作出响应的；</w:t>
      </w:r>
    </w:p>
    <w:p w14:paraId="072A2C6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77F62E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3A67ADB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367FBCB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D7788A7">
      <w:pPr>
        <w:spacing w:line="324" w:lineRule="auto"/>
        <w:ind w:firstLine="480" w:firstLineChars="200"/>
        <w:rPr>
          <w:color w:val="000000"/>
          <w:sz w:val="24"/>
        </w:rPr>
      </w:pPr>
      <w:r>
        <w:rPr>
          <w:rFonts w:hint="eastAsia"/>
          <w:color w:val="000000"/>
          <w:sz w:val="24"/>
        </w:rPr>
        <w:t>（14）有损害招标人和用户利益的规定的。</w:t>
      </w:r>
    </w:p>
    <w:p w14:paraId="4DC25625">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336F9D5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5BF4BD0B">
      <w:pPr>
        <w:spacing w:line="324" w:lineRule="auto"/>
        <w:rPr>
          <w:b/>
          <w:color w:val="000000"/>
          <w:sz w:val="24"/>
        </w:rPr>
      </w:pPr>
      <w:r>
        <w:rPr>
          <w:rFonts w:hint="eastAsia"/>
          <w:b/>
          <w:color w:val="000000"/>
          <w:sz w:val="24"/>
        </w:rPr>
        <w:t>五、评标方法及评分标准</w:t>
      </w:r>
    </w:p>
    <w:p w14:paraId="57053B0B">
      <w:pPr>
        <w:spacing w:line="324" w:lineRule="auto"/>
        <w:ind w:firstLine="472" w:firstLineChars="196"/>
        <w:rPr>
          <w:sz w:val="24"/>
        </w:rPr>
      </w:pPr>
      <w:r>
        <w:rPr>
          <w:b/>
          <w:sz w:val="24"/>
        </w:rPr>
        <w:t>5.1.</w:t>
      </w:r>
      <w:r>
        <w:rPr>
          <w:rFonts w:hint="eastAsia"/>
          <w:sz w:val="24"/>
        </w:rPr>
        <w:t>评标方法</w:t>
      </w:r>
    </w:p>
    <w:p w14:paraId="7EB6EBFC">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4A881E5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300590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05D7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F652E14">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07A56D64">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70624AAD">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51D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F5223F5">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4D3A4C90">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50</w:t>
            </w:r>
            <w:r>
              <w:rPr>
                <w:rFonts w:hint="eastAsia"/>
                <w:color w:val="000000"/>
                <w:sz w:val="24"/>
              </w:rPr>
              <w:t>分）</w:t>
            </w:r>
          </w:p>
        </w:tc>
        <w:tc>
          <w:tcPr>
            <w:tcW w:w="7199" w:type="dxa"/>
            <w:vAlign w:val="center"/>
          </w:tcPr>
          <w:p w14:paraId="509812FE">
            <w:pPr>
              <w:tabs>
                <w:tab w:val="left" w:pos="840"/>
                <w:tab w:val="left" w:pos="1050"/>
              </w:tabs>
              <w:adjustRightInd w:val="0"/>
              <w:snapToGrid w:val="0"/>
              <w:spacing w:line="460" w:lineRule="exact"/>
              <w:jc w:val="left"/>
              <w:rPr>
                <w:rFonts w:hint="eastAsia" w:ascii="宋体" w:hAnsi="宋体" w:cs="宋体"/>
                <w:bCs/>
                <w:color w:val="000000"/>
                <w:sz w:val="24"/>
              </w:rPr>
            </w:pPr>
            <w:r>
              <w:rPr>
                <w:rFonts w:hint="eastAsia" w:ascii="宋体" w:hAnsi="宋体" w:cs="宋体"/>
                <w:bCs/>
                <w:color w:val="000000"/>
                <w:sz w:val="24"/>
              </w:rPr>
              <w:t>满足招标文件要求且报价最低的供应商的价格为评标基准价，其价格分为满分。其他供应商的价格分统一按照下列公式计算：报价得分=（评标基准价/投标报价）×价格总分。</w:t>
            </w:r>
          </w:p>
          <w:p w14:paraId="26D66900">
            <w:pPr>
              <w:tabs>
                <w:tab w:val="left" w:pos="840"/>
                <w:tab w:val="left" w:pos="1050"/>
              </w:tabs>
              <w:adjustRightInd w:val="0"/>
              <w:snapToGrid w:val="0"/>
              <w:spacing w:line="460" w:lineRule="exact"/>
              <w:jc w:val="left"/>
              <w:rPr>
                <w:rFonts w:hint="default" w:ascii="宋体" w:hAnsi="宋体" w:eastAsia="宋体" w:cs="宋体"/>
                <w:bCs/>
                <w:color w:val="000000"/>
                <w:sz w:val="24"/>
                <w:lang w:val="en-US" w:eastAsia="zh-CN"/>
              </w:rPr>
            </w:pPr>
            <w:r>
              <w:rPr>
                <w:rFonts w:hint="eastAsia" w:ascii="宋体" w:hAnsi="宋体" w:cs="宋体"/>
                <w:bCs/>
                <w:color w:val="000000"/>
                <w:sz w:val="24"/>
                <w:lang w:val="en-US" w:eastAsia="zh-CN"/>
              </w:rPr>
              <w:t>(其中</w:t>
            </w:r>
            <w:r>
              <w:rPr>
                <w:rFonts w:hint="eastAsia"/>
                <w:color w:val="000000"/>
                <w:sz w:val="24"/>
              </w:rPr>
              <w:t>维修人工+零配件</w:t>
            </w:r>
            <w:r>
              <w:rPr>
                <w:rFonts w:hint="eastAsia"/>
                <w:color w:val="000000"/>
                <w:sz w:val="24"/>
                <w:lang w:val="en-US" w:eastAsia="zh-CN"/>
              </w:rPr>
              <w:t>报价占比70%，</w:t>
            </w:r>
            <w:r>
              <w:rPr>
                <w:rFonts w:hint="eastAsia"/>
                <w:color w:val="000000"/>
                <w:sz w:val="24"/>
              </w:rPr>
              <w:t>中央空调维护</w:t>
            </w:r>
            <w:r>
              <w:rPr>
                <w:rFonts w:hint="eastAsia"/>
                <w:color w:val="000000"/>
                <w:sz w:val="24"/>
                <w:lang w:val="en-US" w:eastAsia="zh-CN"/>
              </w:rPr>
              <w:t>报价占比30%）</w:t>
            </w:r>
          </w:p>
        </w:tc>
      </w:tr>
      <w:tr w14:paraId="0FFE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07462CB">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2</w:t>
            </w:r>
          </w:p>
        </w:tc>
        <w:tc>
          <w:tcPr>
            <w:tcW w:w="1884" w:type="dxa"/>
            <w:noWrap/>
            <w:vAlign w:val="center"/>
          </w:tcPr>
          <w:p w14:paraId="0EAFC1DA">
            <w:pPr>
              <w:widowControl/>
              <w:spacing w:line="400" w:lineRule="exact"/>
              <w:jc w:val="center"/>
              <w:rPr>
                <w:rFonts w:hint="eastAsia" w:ascii="宋体" w:hAnsi="宋体" w:eastAsia="宋体"/>
                <w:color w:val="000000"/>
                <w:sz w:val="24"/>
                <w:lang w:val="en-US" w:eastAsia="zh-CN"/>
              </w:rPr>
            </w:pPr>
            <w:r>
              <w:rPr>
                <w:rFonts w:hint="eastAsia" w:ascii="宋体" w:hAnsi="宋体"/>
                <w:bCs/>
                <w:sz w:val="24"/>
                <w:lang w:val="en-US" w:eastAsia="zh-CN"/>
              </w:rPr>
              <w:t>企业业绩（4分）</w:t>
            </w:r>
          </w:p>
        </w:tc>
        <w:tc>
          <w:tcPr>
            <w:tcW w:w="7199" w:type="dxa"/>
            <w:vAlign w:val="center"/>
          </w:tcPr>
          <w:p w14:paraId="247FDF63">
            <w:pPr>
              <w:tabs>
                <w:tab w:val="left" w:pos="525"/>
                <w:tab w:val="left" w:pos="1365"/>
              </w:tabs>
              <w:spacing w:line="360" w:lineRule="auto"/>
              <w:rPr>
                <w:rFonts w:hint="eastAsia" w:eastAsia="宋体"/>
                <w:sz w:val="24"/>
                <w:lang w:eastAsia="zh-CN"/>
              </w:rPr>
            </w:pPr>
            <w:r>
              <w:rPr>
                <w:rFonts w:hint="eastAsia" w:ascii="宋体" w:hAnsi="宋体"/>
                <w:bCs/>
                <w:sz w:val="24"/>
              </w:rPr>
              <w:t>投标人</w:t>
            </w:r>
            <w:r>
              <w:rPr>
                <w:rFonts w:hint="eastAsia" w:ascii="宋体" w:hAnsi="宋体"/>
                <w:bCs/>
                <w:sz w:val="24"/>
                <w:lang w:val="en-US" w:eastAsia="zh-CN"/>
              </w:rPr>
              <w:t>2023年9月-2025年9月，有高</w:t>
            </w:r>
            <w:r>
              <w:rPr>
                <w:rFonts w:hint="eastAsia" w:ascii="宋体" w:hAnsi="宋体"/>
                <w:bCs/>
                <w:sz w:val="24"/>
              </w:rPr>
              <w:t>校</w:t>
            </w:r>
            <w:r>
              <w:rPr>
                <w:rFonts w:hint="eastAsia" w:ascii="宋体" w:hAnsi="宋体"/>
                <w:bCs/>
                <w:sz w:val="24"/>
                <w:lang w:val="en-US" w:eastAsia="zh-CN"/>
              </w:rPr>
              <w:t>空调</w:t>
            </w:r>
            <w:r>
              <w:rPr>
                <w:rFonts w:hint="eastAsia"/>
                <w:sz w:val="24"/>
              </w:rPr>
              <w:t>维保项目成功案例，有1项得</w:t>
            </w:r>
            <w:r>
              <w:rPr>
                <w:rFonts w:hint="eastAsia"/>
                <w:sz w:val="24"/>
                <w:lang w:val="en-US" w:eastAsia="zh-CN"/>
              </w:rPr>
              <w:t>2</w:t>
            </w:r>
            <w:r>
              <w:rPr>
                <w:rFonts w:hint="eastAsia"/>
                <w:sz w:val="24"/>
              </w:rPr>
              <w:t>分，最</w:t>
            </w:r>
            <w:r>
              <w:rPr>
                <w:rFonts w:hint="eastAsia"/>
                <w:sz w:val="24"/>
                <w:lang w:val="en-US" w:eastAsia="zh-CN"/>
              </w:rPr>
              <w:t>高得4</w:t>
            </w:r>
            <w:r>
              <w:rPr>
                <w:rFonts w:hint="eastAsia"/>
                <w:sz w:val="24"/>
              </w:rPr>
              <w:t>分</w:t>
            </w:r>
            <w:r>
              <w:rPr>
                <w:rFonts w:hint="eastAsia"/>
                <w:sz w:val="24"/>
                <w:lang w:eastAsia="zh-CN"/>
              </w:rPr>
              <w:t>。（</w:t>
            </w:r>
            <w:r>
              <w:rPr>
                <w:rFonts w:hint="eastAsia"/>
                <w:sz w:val="24"/>
                <w:lang w:val="en-US" w:eastAsia="zh-CN"/>
              </w:rPr>
              <w:t>以合同签订时间为准，提供合同复印件并加盖公章</w:t>
            </w:r>
            <w:r>
              <w:rPr>
                <w:rFonts w:hint="eastAsia"/>
                <w:sz w:val="24"/>
                <w:lang w:eastAsia="zh-CN"/>
              </w:rPr>
              <w:t>）</w:t>
            </w:r>
          </w:p>
        </w:tc>
      </w:tr>
      <w:tr w14:paraId="2FE1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E8DA182">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1884" w:type="dxa"/>
            <w:noWrap/>
            <w:vAlign w:val="center"/>
          </w:tcPr>
          <w:p w14:paraId="64EC8F71">
            <w:pPr>
              <w:widowControl/>
              <w:spacing w:line="400" w:lineRule="exact"/>
              <w:jc w:val="center"/>
              <w:rPr>
                <w:rFonts w:hint="default" w:ascii="宋体" w:hAnsi="宋体" w:eastAsia="宋体"/>
                <w:bCs/>
                <w:color w:val="000000"/>
                <w:sz w:val="24"/>
                <w:lang w:val="en-US" w:eastAsia="zh-CN"/>
              </w:rPr>
            </w:pPr>
            <w:r>
              <w:rPr>
                <w:rFonts w:hint="eastAsia" w:ascii="宋体" w:hAnsi="宋体"/>
                <w:bCs/>
                <w:color w:val="000000"/>
                <w:sz w:val="24"/>
                <w:lang w:val="en-US" w:eastAsia="zh-CN"/>
              </w:rPr>
              <w:t>本地化服务（5分）</w:t>
            </w:r>
          </w:p>
        </w:tc>
        <w:tc>
          <w:tcPr>
            <w:tcW w:w="7199" w:type="dxa"/>
            <w:vAlign w:val="center"/>
          </w:tcPr>
          <w:p w14:paraId="71F9526A">
            <w:pPr>
              <w:tabs>
                <w:tab w:val="left" w:pos="525"/>
                <w:tab w:val="left" w:pos="1365"/>
              </w:tabs>
              <w:spacing w:line="360" w:lineRule="auto"/>
              <w:rPr>
                <w:rFonts w:hint="eastAsia"/>
                <w:bCs/>
                <w:sz w:val="24"/>
                <w:lang w:val="en-US" w:eastAsia="zh-CN"/>
              </w:rPr>
            </w:pPr>
            <w:r>
              <w:rPr>
                <w:rFonts w:hint="eastAsia"/>
                <w:bCs/>
                <w:sz w:val="24"/>
                <w:lang w:val="en-US" w:eastAsia="zh-CN"/>
              </w:rPr>
              <w:t>供应商承诺能够提供符合采购需求的本地化服务措施，得5分。</w:t>
            </w:r>
          </w:p>
          <w:p w14:paraId="314CF042">
            <w:pPr>
              <w:tabs>
                <w:tab w:val="left" w:pos="525"/>
                <w:tab w:val="left" w:pos="1365"/>
              </w:tabs>
              <w:spacing w:line="360" w:lineRule="auto"/>
              <w:rPr>
                <w:rFonts w:hint="eastAsia" w:ascii="宋体" w:hAnsi="宋体"/>
                <w:bCs/>
                <w:color w:val="000000"/>
                <w:sz w:val="24"/>
                <w:lang w:val="en-US" w:eastAsia="zh-CN"/>
              </w:rPr>
            </w:pPr>
            <w:r>
              <w:rPr>
                <w:rFonts w:hint="eastAsia"/>
                <w:bCs/>
                <w:sz w:val="24"/>
                <w:lang w:val="en-US" w:eastAsia="zh-CN"/>
              </w:rPr>
              <w:t>（提供包含驻点位置的实景拍摄照片、租赁协议或者自有房产证明复印件、人员配置明细表复印件，并加盖公章，不提供，不得分）</w:t>
            </w:r>
          </w:p>
        </w:tc>
      </w:tr>
      <w:tr w14:paraId="02C9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5" w:type="dxa"/>
            <w:noWrap/>
            <w:vAlign w:val="center"/>
          </w:tcPr>
          <w:p w14:paraId="4EF7B4A1">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884" w:type="dxa"/>
            <w:noWrap/>
            <w:vAlign w:val="center"/>
          </w:tcPr>
          <w:p w14:paraId="3E08D8AC">
            <w:pPr>
              <w:widowControl/>
              <w:spacing w:line="400" w:lineRule="exact"/>
              <w:jc w:val="center"/>
              <w:rPr>
                <w:rFonts w:hint="default" w:ascii="宋体" w:hAnsi="宋体"/>
                <w:bCs/>
                <w:color w:val="000000"/>
                <w:sz w:val="24"/>
                <w:lang w:val="en-US" w:eastAsia="zh-CN"/>
              </w:rPr>
            </w:pPr>
            <w:r>
              <w:rPr>
                <w:rFonts w:hint="eastAsia" w:ascii="宋体" w:hAnsi="宋体"/>
                <w:bCs/>
                <w:color w:val="000000"/>
                <w:sz w:val="24"/>
                <w:lang w:val="en-US" w:eastAsia="zh-CN"/>
              </w:rPr>
              <w:t>企业服务评价（4分）</w:t>
            </w:r>
          </w:p>
        </w:tc>
        <w:tc>
          <w:tcPr>
            <w:tcW w:w="7199" w:type="dxa"/>
            <w:vAlign w:val="center"/>
          </w:tcPr>
          <w:p w14:paraId="098F712C">
            <w:pPr>
              <w:tabs>
                <w:tab w:val="left" w:pos="525"/>
                <w:tab w:val="left" w:pos="1365"/>
              </w:tabs>
              <w:spacing w:line="360" w:lineRule="auto"/>
              <w:rPr>
                <w:rFonts w:hint="eastAsia"/>
                <w:bCs/>
                <w:sz w:val="24"/>
                <w:lang w:val="en-US" w:eastAsia="zh-CN"/>
              </w:rPr>
            </w:pPr>
            <w:r>
              <w:rPr>
                <w:rFonts w:hint="eastAsia"/>
                <w:bCs/>
                <w:sz w:val="24"/>
                <w:lang w:val="en-US" w:eastAsia="zh-CN"/>
              </w:rPr>
              <w:t>投标人为同一采购人服务同类空调维保项目连续满2年，得2分；连续满3年，得4分。</w:t>
            </w:r>
          </w:p>
          <w:p w14:paraId="51785ACA">
            <w:pPr>
              <w:tabs>
                <w:tab w:val="left" w:pos="525"/>
                <w:tab w:val="left" w:pos="1365"/>
              </w:tabs>
              <w:spacing w:line="360" w:lineRule="auto"/>
              <w:rPr>
                <w:rFonts w:hint="eastAsia"/>
                <w:bCs/>
                <w:sz w:val="24"/>
                <w:lang w:val="en-US" w:eastAsia="zh-CN"/>
              </w:rPr>
            </w:pPr>
            <w:r>
              <w:rPr>
                <w:rFonts w:hint="eastAsia"/>
                <w:bCs/>
                <w:sz w:val="24"/>
                <w:lang w:val="en-US" w:eastAsia="zh-CN"/>
              </w:rPr>
              <w:t>提供服务合同复印件并加盖公章，服务时间以合同签订时间为准。</w:t>
            </w:r>
          </w:p>
          <w:p w14:paraId="764F4AEF">
            <w:pPr>
              <w:tabs>
                <w:tab w:val="left" w:pos="525"/>
                <w:tab w:val="left" w:pos="1365"/>
              </w:tabs>
              <w:spacing w:line="360" w:lineRule="auto"/>
              <w:rPr>
                <w:rFonts w:hint="default"/>
                <w:bCs/>
                <w:sz w:val="24"/>
                <w:lang w:val="en-US" w:eastAsia="zh-CN"/>
              </w:rPr>
            </w:pPr>
            <w:r>
              <w:rPr>
                <w:rFonts w:hint="eastAsia" w:ascii="宋体" w:hAnsi="宋体"/>
                <w:bCs/>
                <w:color w:val="000000"/>
                <w:sz w:val="24"/>
                <w:lang w:val="en-US" w:eastAsia="zh-CN"/>
              </w:rPr>
              <w:t>不提供，不得分。</w:t>
            </w:r>
          </w:p>
        </w:tc>
      </w:tr>
      <w:tr w14:paraId="3966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5790C9A">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7</w:t>
            </w:r>
          </w:p>
        </w:tc>
        <w:tc>
          <w:tcPr>
            <w:tcW w:w="1884" w:type="dxa"/>
            <w:shd w:val="clear" w:color="auto" w:fill="auto"/>
            <w:noWrap/>
            <w:vAlign w:val="center"/>
          </w:tcPr>
          <w:p w14:paraId="6C26E9DE">
            <w:pPr>
              <w:widowControl/>
              <w:spacing w:line="400" w:lineRule="exact"/>
              <w:jc w:val="center"/>
              <w:rPr>
                <w:rFonts w:hint="eastAsia" w:ascii="宋体" w:hAnsi="宋体" w:eastAsia="宋体" w:cs="Times New Roman"/>
                <w:bCs/>
                <w:kern w:val="2"/>
                <w:sz w:val="24"/>
                <w:szCs w:val="24"/>
                <w:lang w:val="en-US" w:eastAsia="zh-CN" w:bidi="ar-SA"/>
              </w:rPr>
            </w:pPr>
            <w:r>
              <w:rPr>
                <w:rFonts w:hint="eastAsia" w:ascii="宋体" w:hAnsi="宋体"/>
                <w:bCs/>
                <w:color w:val="000000"/>
                <w:sz w:val="24"/>
              </w:rPr>
              <w:t>维修零配件</w:t>
            </w:r>
            <w:r>
              <w:rPr>
                <w:rFonts w:hint="eastAsia" w:ascii="宋体" w:hAnsi="宋体"/>
                <w:bCs/>
                <w:color w:val="000000"/>
                <w:sz w:val="24"/>
                <w:lang w:val="en-US" w:eastAsia="zh-CN"/>
              </w:rPr>
              <w:t>清单（10分）</w:t>
            </w:r>
          </w:p>
        </w:tc>
        <w:tc>
          <w:tcPr>
            <w:tcW w:w="7199" w:type="dxa"/>
            <w:shd w:val="clear" w:color="auto" w:fill="auto"/>
            <w:vAlign w:val="center"/>
          </w:tcPr>
          <w:p w14:paraId="25D01115">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投标人提供所需维修零部件的报价清单（可参考附件）。</w:t>
            </w:r>
          </w:p>
          <w:p w14:paraId="2F86FE00">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清单详尽、价格合理，得10分</w:t>
            </w:r>
          </w:p>
          <w:p w14:paraId="67AEED15">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清单较详尽、价格较合理，得7分</w:t>
            </w:r>
          </w:p>
          <w:p w14:paraId="4AA67AF1">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清单一般、价格一般，得4分</w:t>
            </w:r>
          </w:p>
          <w:p w14:paraId="0F6FC2BC">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不提供，不得分。</w:t>
            </w:r>
          </w:p>
        </w:tc>
      </w:tr>
      <w:tr w14:paraId="7C6DD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206EE47">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8</w:t>
            </w:r>
          </w:p>
        </w:tc>
        <w:tc>
          <w:tcPr>
            <w:tcW w:w="1884" w:type="dxa"/>
            <w:shd w:val="clear" w:color="auto" w:fill="auto"/>
            <w:noWrap/>
            <w:vAlign w:val="center"/>
          </w:tcPr>
          <w:p w14:paraId="26A5F3C8">
            <w:pPr>
              <w:widowControl/>
              <w:spacing w:line="400" w:lineRule="exact"/>
              <w:jc w:val="center"/>
              <w:rPr>
                <w:rFonts w:hint="eastAsia" w:ascii="宋体" w:hAnsi="宋体" w:eastAsia="宋体"/>
                <w:bCs/>
                <w:color w:val="000000"/>
                <w:sz w:val="24"/>
                <w:lang w:val="en-US" w:eastAsia="zh-CN"/>
              </w:rPr>
            </w:pPr>
            <w:r>
              <w:rPr>
                <w:rFonts w:hint="eastAsia" w:ascii="宋体" w:hAnsi="宋体"/>
                <w:bCs/>
                <w:color w:val="000000"/>
                <w:sz w:val="24"/>
                <w:lang w:val="en-US" w:eastAsia="zh-CN"/>
              </w:rPr>
              <w:t>服务方案（10分）</w:t>
            </w:r>
          </w:p>
        </w:tc>
        <w:tc>
          <w:tcPr>
            <w:tcW w:w="7199" w:type="dxa"/>
            <w:shd w:val="clear" w:color="auto" w:fill="auto"/>
            <w:vAlign w:val="center"/>
          </w:tcPr>
          <w:p w14:paraId="1A7F8E60">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根据供应商提供的实施方案的科学性、合理性、可行性，进行横向比较。</w:t>
            </w:r>
          </w:p>
          <w:p w14:paraId="61332A6F">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方案科学、合理、完善，得10分；</w:t>
            </w:r>
          </w:p>
          <w:p w14:paraId="0167E371">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方案较科学、较合理、较完善，得7分；</w:t>
            </w:r>
          </w:p>
          <w:p w14:paraId="3FE2CAEB">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方案科学性一般、合理性一般、完善性一般，得4分。</w:t>
            </w:r>
          </w:p>
          <w:p w14:paraId="70BAB0BC">
            <w:pPr>
              <w:tabs>
                <w:tab w:val="left" w:pos="525"/>
                <w:tab w:val="left" w:pos="1365"/>
              </w:tabs>
              <w:spacing w:line="360" w:lineRule="auto"/>
              <w:rPr>
                <w:rFonts w:hint="default" w:ascii="宋体" w:hAnsi="宋体"/>
                <w:bCs/>
                <w:color w:val="000000"/>
                <w:sz w:val="24"/>
                <w:lang w:val="en-US" w:eastAsia="zh-CN"/>
              </w:rPr>
            </w:pPr>
            <w:r>
              <w:rPr>
                <w:rFonts w:hint="eastAsia" w:ascii="宋体" w:hAnsi="宋体"/>
                <w:bCs/>
                <w:color w:val="000000"/>
                <w:sz w:val="24"/>
                <w:lang w:val="en-US" w:eastAsia="zh-CN"/>
              </w:rPr>
              <w:t>不提供，不得分。</w:t>
            </w:r>
          </w:p>
        </w:tc>
      </w:tr>
      <w:tr w14:paraId="1A14F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793F088">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9</w:t>
            </w:r>
          </w:p>
        </w:tc>
        <w:tc>
          <w:tcPr>
            <w:tcW w:w="1884" w:type="dxa"/>
            <w:shd w:val="clear" w:color="auto" w:fill="auto"/>
            <w:noWrap/>
            <w:vAlign w:val="center"/>
          </w:tcPr>
          <w:p w14:paraId="04226639">
            <w:pPr>
              <w:widowControl/>
              <w:spacing w:line="400" w:lineRule="exact"/>
              <w:jc w:val="center"/>
              <w:rPr>
                <w:rFonts w:hint="default" w:ascii="宋体" w:hAnsi="宋体"/>
                <w:bCs/>
                <w:color w:val="000000"/>
                <w:sz w:val="24"/>
                <w:lang w:val="en-US" w:eastAsia="zh-CN"/>
              </w:rPr>
            </w:pPr>
            <w:r>
              <w:rPr>
                <w:rFonts w:hint="eastAsia" w:ascii="宋体" w:hAnsi="宋体"/>
                <w:bCs/>
                <w:color w:val="000000"/>
                <w:sz w:val="24"/>
                <w:lang w:val="en-US" w:eastAsia="zh-CN"/>
              </w:rPr>
              <w:t>确保施工安全措施（7分）</w:t>
            </w:r>
          </w:p>
        </w:tc>
        <w:tc>
          <w:tcPr>
            <w:tcW w:w="7199" w:type="dxa"/>
            <w:shd w:val="clear" w:color="auto" w:fill="auto"/>
            <w:vAlign w:val="center"/>
          </w:tcPr>
          <w:p w14:paraId="21D34F9E">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确保施工安全措施，根据措施的科学、合理、针对性比较。</w:t>
            </w:r>
          </w:p>
          <w:p w14:paraId="69CE82AB">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措施科学、合理、针对性强，得7分；</w:t>
            </w:r>
          </w:p>
          <w:p w14:paraId="233B877F">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措施较科学、较合理、针对性较强，得5分；</w:t>
            </w:r>
          </w:p>
          <w:p w14:paraId="7519F083">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措施科学性一般、合理性一般、针对性一般，得3分。</w:t>
            </w:r>
          </w:p>
          <w:p w14:paraId="29A7AA0C">
            <w:pPr>
              <w:tabs>
                <w:tab w:val="left" w:pos="525"/>
                <w:tab w:val="left" w:pos="1365"/>
              </w:tabs>
              <w:spacing w:line="360" w:lineRule="auto"/>
              <w:rPr>
                <w:rFonts w:hint="default" w:ascii="宋体" w:hAnsi="宋体"/>
                <w:bCs/>
                <w:color w:val="000000"/>
                <w:sz w:val="24"/>
                <w:lang w:val="en-US" w:eastAsia="zh-CN"/>
              </w:rPr>
            </w:pPr>
            <w:r>
              <w:rPr>
                <w:rFonts w:hint="eastAsia" w:ascii="宋体" w:hAnsi="宋体"/>
                <w:bCs/>
                <w:color w:val="000000"/>
                <w:sz w:val="24"/>
                <w:lang w:val="en-US" w:eastAsia="zh-CN"/>
              </w:rPr>
              <w:t>不提供，不得分。</w:t>
            </w:r>
          </w:p>
        </w:tc>
      </w:tr>
      <w:tr w14:paraId="21346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CEA6DD1">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10</w:t>
            </w:r>
          </w:p>
        </w:tc>
        <w:tc>
          <w:tcPr>
            <w:tcW w:w="1884" w:type="dxa"/>
            <w:shd w:val="clear" w:color="auto" w:fill="auto"/>
            <w:noWrap/>
            <w:vAlign w:val="center"/>
          </w:tcPr>
          <w:p w14:paraId="1A2019FB">
            <w:pPr>
              <w:widowControl/>
              <w:spacing w:line="400" w:lineRule="exact"/>
              <w:jc w:val="center"/>
              <w:rPr>
                <w:rFonts w:hint="default" w:ascii="宋体" w:hAnsi="宋体"/>
                <w:bCs/>
                <w:color w:val="000000"/>
                <w:sz w:val="24"/>
                <w:lang w:val="en-US" w:eastAsia="zh-CN"/>
              </w:rPr>
            </w:pPr>
            <w:r>
              <w:rPr>
                <w:rFonts w:hint="eastAsia" w:ascii="宋体" w:hAnsi="宋体"/>
                <w:bCs/>
                <w:color w:val="000000"/>
                <w:sz w:val="24"/>
                <w:lang w:val="en-US" w:eastAsia="zh-CN"/>
              </w:rPr>
              <w:t>维保服务质量承诺（10分）</w:t>
            </w:r>
          </w:p>
        </w:tc>
        <w:tc>
          <w:tcPr>
            <w:tcW w:w="7199" w:type="dxa"/>
            <w:shd w:val="clear" w:color="auto" w:fill="auto"/>
            <w:vAlign w:val="center"/>
          </w:tcPr>
          <w:p w14:paraId="38F9F13B">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根据供应商提供的维保服务质量承诺书进行评审（评审内容包括但不限于承诺内容范围的完整性、时效性以及应急维修时间安排等）</w:t>
            </w:r>
          </w:p>
          <w:p w14:paraId="4A00A4CA">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承诺书内容、范围完整，时效性强，应急维修时间安排合理，得10分；</w:t>
            </w:r>
          </w:p>
          <w:p w14:paraId="3A7F2870">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承诺书内容、范围较完整，时效性较强，应急维修时间安排较合理，得7分；</w:t>
            </w:r>
          </w:p>
          <w:p w14:paraId="3C3CE711">
            <w:pPr>
              <w:tabs>
                <w:tab w:val="left" w:pos="525"/>
                <w:tab w:val="left" w:pos="1365"/>
              </w:tabs>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承诺书内容、范围一般，时效性一般，应急维修时间安排一般，得4分；</w:t>
            </w:r>
          </w:p>
          <w:p w14:paraId="5EEACC53">
            <w:pPr>
              <w:tabs>
                <w:tab w:val="left" w:pos="525"/>
                <w:tab w:val="left" w:pos="1365"/>
              </w:tabs>
              <w:spacing w:line="360" w:lineRule="auto"/>
              <w:rPr>
                <w:rFonts w:hint="default" w:ascii="宋体" w:hAnsi="宋体"/>
                <w:bCs/>
                <w:color w:val="000000"/>
                <w:sz w:val="24"/>
                <w:lang w:val="en-US" w:eastAsia="zh-CN"/>
              </w:rPr>
            </w:pPr>
            <w:r>
              <w:rPr>
                <w:rFonts w:hint="eastAsia" w:ascii="宋体" w:hAnsi="宋体"/>
                <w:bCs/>
                <w:color w:val="000000"/>
                <w:sz w:val="24"/>
                <w:lang w:val="en-US" w:eastAsia="zh-CN"/>
              </w:rPr>
              <w:t>不提供，不得分。</w:t>
            </w:r>
          </w:p>
        </w:tc>
      </w:tr>
    </w:tbl>
    <w:p w14:paraId="295B6C9A">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33621D7F">
      <w:pPr>
        <w:spacing w:line="360" w:lineRule="auto"/>
        <w:rPr>
          <w:rFonts w:hint="eastAsia" w:ascii="宋体" w:hAnsi="宋体"/>
          <w:b/>
          <w:color w:val="000000"/>
          <w:sz w:val="24"/>
        </w:rPr>
      </w:pPr>
      <w:r>
        <w:rPr>
          <w:rFonts w:hint="eastAsia" w:ascii="宋体" w:hAnsi="宋体"/>
          <w:b/>
          <w:color w:val="000000"/>
          <w:sz w:val="24"/>
        </w:rPr>
        <w:t xml:space="preserve">  六、 定标</w:t>
      </w:r>
    </w:p>
    <w:p w14:paraId="56126AE6">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1B9BEAA0">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4784B346">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48DE5248">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1407636F">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7A7E538A">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5B57DA8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54666CF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787015DA">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F03344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38F9207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485E861D">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D4BD20F">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C68D4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2C259735">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926A69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61C9E1B8">
      <w:pPr>
        <w:spacing w:line="360" w:lineRule="auto"/>
        <w:rPr>
          <w:color w:val="FF0000"/>
          <w:sz w:val="24"/>
        </w:rPr>
      </w:pPr>
      <w:r>
        <w:rPr>
          <w:rFonts w:hint="eastAsia"/>
          <w:color w:val="FF0000"/>
          <w:sz w:val="24"/>
        </w:rPr>
        <w:t>一、服务期限：</w:t>
      </w:r>
    </w:p>
    <w:p w14:paraId="25A475BD">
      <w:pPr>
        <w:spacing w:line="360" w:lineRule="auto"/>
        <w:ind w:firstLine="480" w:firstLineChars="200"/>
        <w:rPr>
          <w:rFonts w:hint="default" w:eastAsia="宋体"/>
          <w:color w:val="FF0000"/>
          <w:sz w:val="24"/>
          <w:lang w:val="en-US" w:eastAsia="zh-CN"/>
        </w:rPr>
      </w:pPr>
      <w:r>
        <w:rPr>
          <w:rFonts w:hint="eastAsia"/>
          <w:color w:val="FF0000"/>
          <w:sz w:val="24"/>
        </w:rPr>
        <w:t>服务期：</w:t>
      </w:r>
      <w:r>
        <w:rPr>
          <w:rFonts w:hint="eastAsia"/>
          <w:color w:val="FF0000"/>
          <w:sz w:val="24"/>
          <w:lang w:val="en-US" w:eastAsia="zh-CN"/>
        </w:rPr>
        <w:t>2</w:t>
      </w:r>
      <w:r>
        <w:rPr>
          <w:rFonts w:hint="eastAsia"/>
          <w:color w:val="FF0000"/>
          <w:sz w:val="24"/>
        </w:rPr>
        <w:t>年</w:t>
      </w:r>
      <w:r>
        <w:rPr>
          <w:color w:val="FF0000"/>
          <w:sz w:val="24"/>
        </w:rPr>
        <w:t xml:space="preserve"> </w:t>
      </w:r>
    </w:p>
    <w:p w14:paraId="14768307">
      <w:pPr>
        <w:spacing w:line="360" w:lineRule="auto"/>
        <w:rPr>
          <w:color w:val="000000"/>
          <w:sz w:val="24"/>
        </w:rPr>
      </w:pPr>
      <w:r>
        <w:rPr>
          <w:rFonts w:hint="eastAsia"/>
          <w:color w:val="000000"/>
          <w:sz w:val="24"/>
        </w:rPr>
        <w:t>二、维保范围：</w:t>
      </w:r>
    </w:p>
    <w:p w14:paraId="67CEE223">
      <w:pPr>
        <w:spacing w:line="360" w:lineRule="auto"/>
        <w:ind w:firstLine="480" w:firstLineChars="200"/>
        <w:rPr>
          <w:color w:val="000000"/>
          <w:sz w:val="24"/>
        </w:rPr>
      </w:pPr>
      <w:r>
        <w:rPr>
          <w:rFonts w:hint="eastAsia"/>
          <w:color w:val="000000"/>
          <w:sz w:val="24"/>
        </w:rPr>
        <w:t>江苏信息职业技术学院现有教学楼、行政楼、实训楼、学生宿舍、图书馆等共计空调2000余台，其中图书楼大小报告厅为中央空调。结算方式：根据报修</w:t>
      </w:r>
      <w:r>
        <w:rPr>
          <w:rFonts w:hint="eastAsia"/>
          <w:color w:val="000000"/>
          <w:sz w:val="24"/>
          <w:lang w:val="en-US" w:eastAsia="zh-CN"/>
        </w:rPr>
        <w:t>据</w:t>
      </w:r>
      <w:r>
        <w:rPr>
          <w:rFonts w:hint="eastAsia"/>
          <w:color w:val="000000"/>
          <w:sz w:val="24"/>
        </w:rPr>
        <w:t>实结算+中央空调维护费/年</w:t>
      </w:r>
    </w:p>
    <w:p w14:paraId="53B87CC7">
      <w:pPr>
        <w:spacing w:line="360" w:lineRule="auto"/>
        <w:rPr>
          <w:color w:val="000000"/>
          <w:sz w:val="24"/>
        </w:rPr>
      </w:pPr>
      <w:r>
        <w:rPr>
          <w:rFonts w:hint="eastAsia"/>
          <w:color w:val="000000"/>
          <w:sz w:val="24"/>
        </w:rPr>
        <w:t>三、维保内容：</w:t>
      </w:r>
    </w:p>
    <w:p w14:paraId="2A1B7F38">
      <w:pPr>
        <w:spacing w:line="500" w:lineRule="exact"/>
        <w:ind w:firstLine="360" w:firstLineChars="150"/>
        <w:rPr>
          <w:color w:val="000000"/>
          <w:sz w:val="24"/>
        </w:rPr>
      </w:pPr>
      <w:r>
        <w:rPr>
          <w:rFonts w:hint="eastAsia"/>
          <w:color w:val="000000"/>
          <w:sz w:val="24"/>
        </w:rPr>
        <w:t>1、根据使用单位电话报修，及时有序安排维修，提高维修效率</w:t>
      </w:r>
    </w:p>
    <w:p w14:paraId="62166491">
      <w:pPr>
        <w:spacing w:line="500" w:lineRule="exact"/>
        <w:ind w:firstLine="360" w:firstLineChars="150"/>
        <w:rPr>
          <w:color w:val="000000"/>
          <w:sz w:val="24"/>
        </w:rPr>
      </w:pPr>
      <w:r>
        <w:rPr>
          <w:rFonts w:hint="eastAsia"/>
          <w:color w:val="000000"/>
          <w:sz w:val="24"/>
        </w:rPr>
        <w:t>2、结算时间：每季度结算一次。</w:t>
      </w:r>
    </w:p>
    <w:p w14:paraId="0E4EEE8E">
      <w:pPr>
        <w:spacing w:line="500" w:lineRule="exact"/>
        <w:ind w:firstLine="360" w:firstLineChars="150"/>
        <w:rPr>
          <w:color w:val="000000"/>
          <w:sz w:val="24"/>
        </w:rPr>
      </w:pPr>
      <w:r>
        <w:rPr>
          <w:rFonts w:hint="eastAsia"/>
          <w:color w:val="000000"/>
          <w:sz w:val="24"/>
        </w:rPr>
        <w:t>3、服务期内，所有空调要求均能正常使用，根据报修及时报修，避免重复维修。中央空调保持正常运行，重大节日、会议必须安排专人值守。</w:t>
      </w:r>
    </w:p>
    <w:p w14:paraId="5C47B1F6">
      <w:pPr>
        <w:spacing w:line="500" w:lineRule="exact"/>
        <w:ind w:firstLine="360" w:firstLineChars="150"/>
        <w:rPr>
          <w:color w:val="000000"/>
          <w:sz w:val="24"/>
        </w:rPr>
      </w:pPr>
      <w:r>
        <w:rPr>
          <w:rFonts w:hint="eastAsia"/>
          <w:color w:val="000000"/>
          <w:sz w:val="24"/>
        </w:rPr>
        <w:t>4、投标单位必须具备同时进行3台以上空调维修的能力，至少有专业维修人员2人，冬、夏季节高峰需增派人手， 并且有足够的备件库存，承包范围内的空压机、等重要备件至少每品种储备1-3件。</w:t>
      </w:r>
    </w:p>
    <w:p w14:paraId="5B6E883D">
      <w:pPr>
        <w:spacing w:line="500" w:lineRule="exact"/>
        <w:ind w:firstLine="360" w:firstLineChars="150"/>
        <w:rPr>
          <w:color w:val="000000"/>
          <w:sz w:val="24"/>
        </w:rPr>
      </w:pPr>
      <w:r>
        <w:rPr>
          <w:rFonts w:hint="eastAsia"/>
          <w:color w:val="000000"/>
          <w:sz w:val="24"/>
        </w:rPr>
        <w:t>5、空调出现的各种故障，一般要求在4小时以内响应，24小时处理完毕，对于疑难问题，在不影响生产的情况下，最晚不能超过72小时。</w:t>
      </w:r>
    </w:p>
    <w:p w14:paraId="2C8CA3B3">
      <w:pPr>
        <w:spacing w:line="500" w:lineRule="exact"/>
        <w:ind w:firstLine="360" w:firstLineChars="150"/>
        <w:rPr>
          <w:color w:val="000000"/>
          <w:sz w:val="24"/>
        </w:rPr>
      </w:pPr>
      <w:r>
        <w:rPr>
          <w:rFonts w:hint="eastAsia"/>
          <w:color w:val="000000"/>
          <w:sz w:val="24"/>
        </w:rPr>
        <w:t>6、要做到文明施工、安全施工，要严格遵守江苏信息职业技术学院的各项规章制度。</w:t>
      </w:r>
    </w:p>
    <w:p w14:paraId="7D74EB42">
      <w:pPr>
        <w:spacing w:line="500" w:lineRule="exact"/>
        <w:ind w:firstLine="480" w:firstLineChars="200"/>
        <w:rPr>
          <w:color w:val="000000"/>
          <w:sz w:val="24"/>
        </w:rPr>
      </w:pPr>
      <w:r>
        <w:rPr>
          <w:rFonts w:hint="eastAsia"/>
          <w:color w:val="000000"/>
          <w:sz w:val="24"/>
        </w:rPr>
        <w:t>7、以上各条如有违反，招标方有权终止与投标方的合同，重新选择其它投标方继续执行合同。</w:t>
      </w:r>
    </w:p>
    <w:p w14:paraId="42802DE8">
      <w:pPr>
        <w:spacing w:line="360" w:lineRule="auto"/>
        <w:ind w:firstLine="480" w:firstLineChars="200"/>
        <w:rPr>
          <w:color w:val="000000"/>
          <w:sz w:val="24"/>
        </w:rPr>
      </w:pPr>
      <w:r>
        <w:rPr>
          <w:rFonts w:hint="eastAsia"/>
          <w:color w:val="000000"/>
          <w:sz w:val="24"/>
        </w:rPr>
        <w:t>8、空调维修主要包括小修、中修、大修、保养、拆机、装机、</w:t>
      </w:r>
    </w:p>
    <w:p w14:paraId="5CAE9D92">
      <w:pPr>
        <w:ind w:firstLine="600" w:firstLineChars="250"/>
        <w:rPr>
          <w:color w:val="000000"/>
          <w:sz w:val="24"/>
        </w:rPr>
      </w:pPr>
      <w:r>
        <w:rPr>
          <w:rFonts w:hint="eastAsia"/>
          <w:color w:val="000000"/>
          <w:sz w:val="24"/>
        </w:rPr>
        <w:t>（1）小修：清洗、补氟、更换电容、按钮、简易控制故障维修。</w:t>
      </w:r>
    </w:p>
    <w:p w14:paraId="524A13EF">
      <w:pPr>
        <w:ind w:firstLine="600" w:firstLineChars="250"/>
        <w:rPr>
          <w:color w:val="000000"/>
          <w:sz w:val="24"/>
        </w:rPr>
      </w:pPr>
      <w:r>
        <w:rPr>
          <w:rFonts w:hint="eastAsia"/>
          <w:color w:val="000000"/>
          <w:sz w:val="24"/>
        </w:rPr>
        <w:t>（2）中修：更换线路板1-2块、风机、检漏、焊接、充氟、包括小修。</w:t>
      </w:r>
    </w:p>
    <w:p w14:paraId="7EECE1B3">
      <w:pPr>
        <w:ind w:firstLine="600" w:firstLineChars="250"/>
        <w:rPr>
          <w:color w:val="000000"/>
          <w:sz w:val="24"/>
        </w:rPr>
      </w:pPr>
      <w:r>
        <w:rPr>
          <w:rFonts w:hint="eastAsia"/>
          <w:color w:val="000000"/>
          <w:sz w:val="24"/>
        </w:rPr>
        <w:t>（3）大修：更换压机，包括小修、中修</w:t>
      </w:r>
    </w:p>
    <w:p w14:paraId="5897432B">
      <w:pPr>
        <w:ind w:firstLine="600" w:firstLineChars="250"/>
        <w:rPr>
          <w:color w:val="000000"/>
          <w:sz w:val="24"/>
        </w:rPr>
      </w:pPr>
      <w:r>
        <w:rPr>
          <w:rFonts w:hint="eastAsia"/>
          <w:color w:val="000000"/>
          <w:sz w:val="24"/>
        </w:rPr>
        <w:t>（4）保养：内外机清洗，线路常规检查，氟利昂压力检查。</w:t>
      </w:r>
    </w:p>
    <w:p w14:paraId="53E8BF7C">
      <w:pPr>
        <w:ind w:firstLine="600" w:firstLineChars="250"/>
        <w:rPr>
          <w:color w:val="000000"/>
          <w:sz w:val="24"/>
        </w:rPr>
      </w:pPr>
      <w:r>
        <w:rPr>
          <w:rFonts w:hint="eastAsia"/>
          <w:color w:val="000000"/>
          <w:sz w:val="24"/>
        </w:rPr>
        <w:t>（5）装机：运输、安装，清洗，保养。（充氟，更换铜管另计）</w:t>
      </w:r>
    </w:p>
    <w:p w14:paraId="2CE7D7EA">
      <w:pPr>
        <w:ind w:firstLine="600" w:firstLineChars="250"/>
        <w:rPr>
          <w:color w:val="000000"/>
          <w:sz w:val="24"/>
        </w:rPr>
      </w:pPr>
      <w:r>
        <w:rPr>
          <w:rFonts w:hint="eastAsia"/>
          <w:color w:val="000000"/>
          <w:sz w:val="24"/>
        </w:rPr>
        <w:t>（6）拆机：空调的保护性拆除、运输</w:t>
      </w:r>
    </w:p>
    <w:p w14:paraId="3A598EA2">
      <w:pPr>
        <w:tabs>
          <w:tab w:val="left" w:pos="709"/>
          <w:tab w:val="left" w:pos="993"/>
          <w:tab w:val="left" w:pos="1418"/>
        </w:tabs>
        <w:rPr>
          <w:rFonts w:hint="eastAsia" w:ascii="宋体" w:hAnsi="宋体"/>
          <w:b/>
          <w:color w:val="000000"/>
          <w:spacing w:val="4"/>
          <w:sz w:val="44"/>
          <w:szCs w:val="44"/>
        </w:rPr>
      </w:pPr>
      <w:r>
        <w:rPr>
          <w:rFonts w:hint="eastAsia" w:ascii="宋体"/>
          <w:b/>
          <w:color w:val="000000"/>
          <w:sz w:val="44"/>
          <w:szCs w:val="44"/>
        </w:rPr>
        <w:t xml:space="preserve">   </w:t>
      </w:r>
      <w:r>
        <w:rPr>
          <w:rFonts w:hint="eastAsia"/>
          <w:color w:val="000000"/>
          <w:sz w:val="24"/>
        </w:rPr>
        <w:t>（7）维护：中央空调的运行维护保养</w:t>
      </w:r>
    </w:p>
    <w:p w14:paraId="5B4DED2D">
      <w:pPr>
        <w:spacing w:line="360" w:lineRule="auto"/>
        <w:rPr>
          <w:rFonts w:hint="eastAsia" w:ascii="宋体" w:hAnsi="宋体"/>
          <w:b/>
          <w:color w:val="000000"/>
          <w:spacing w:val="4"/>
          <w:sz w:val="44"/>
          <w:szCs w:val="44"/>
        </w:rPr>
      </w:pPr>
    </w:p>
    <w:p w14:paraId="4F978E9F">
      <w:pPr>
        <w:spacing w:line="360" w:lineRule="auto"/>
        <w:ind w:firstLine="675" w:firstLineChars="150"/>
        <w:rPr>
          <w:rFonts w:ascii="宋体"/>
          <w:b/>
          <w:color w:val="000000"/>
          <w:spacing w:val="4"/>
          <w:sz w:val="44"/>
          <w:szCs w:val="44"/>
        </w:rPr>
      </w:pPr>
      <w:r>
        <w:rPr>
          <w:rFonts w:hint="eastAsia" w:ascii="宋体" w:hAnsi="宋体"/>
          <w:b/>
          <w:color w:val="000000"/>
          <w:spacing w:val="4"/>
          <w:sz w:val="44"/>
          <w:szCs w:val="44"/>
        </w:rPr>
        <w:t>第四部分</w:t>
      </w:r>
      <w:r>
        <w:rPr>
          <w:rFonts w:ascii="宋体" w:hAnsi="宋体"/>
          <w:b/>
          <w:color w:val="000000"/>
          <w:spacing w:val="4"/>
          <w:sz w:val="44"/>
          <w:szCs w:val="44"/>
        </w:rPr>
        <w:t xml:space="preserve">  </w:t>
      </w:r>
      <w:r>
        <w:rPr>
          <w:rFonts w:hint="eastAsia" w:ascii="宋体" w:hAnsi="宋体"/>
          <w:b/>
          <w:color w:val="000000"/>
          <w:spacing w:val="4"/>
          <w:sz w:val="44"/>
          <w:szCs w:val="44"/>
        </w:rPr>
        <w:t>合同其他商务条款</w:t>
      </w:r>
    </w:p>
    <w:p w14:paraId="77E522CA">
      <w:pPr>
        <w:spacing w:line="360" w:lineRule="auto"/>
        <w:jc w:val="center"/>
        <w:rPr>
          <w:rFonts w:ascii="宋体" w:cs="仿宋"/>
          <w:b/>
          <w:sz w:val="22"/>
          <w:szCs w:val="22"/>
        </w:rPr>
      </w:pPr>
      <w:r>
        <w:rPr>
          <w:rFonts w:hint="eastAsia" w:ascii="宋体" w:hAnsi="宋体" w:cs="仿宋"/>
          <w:b/>
          <w:sz w:val="22"/>
          <w:szCs w:val="22"/>
        </w:rPr>
        <w:t>合同主要条款</w:t>
      </w:r>
    </w:p>
    <w:p w14:paraId="26B8BE75">
      <w:pPr>
        <w:snapToGrid w:val="0"/>
        <w:jc w:val="center"/>
        <w:rPr>
          <w:rFonts w:ascii="宋体" w:cs="仿宋"/>
          <w:b/>
          <w:sz w:val="22"/>
          <w:szCs w:val="22"/>
        </w:rPr>
      </w:pPr>
    </w:p>
    <w:p w14:paraId="18CD5D85">
      <w:pPr>
        <w:adjustRightInd w:val="0"/>
        <w:snapToGrid w:val="0"/>
        <w:spacing w:line="336" w:lineRule="auto"/>
        <w:rPr>
          <w:rFonts w:ascii="宋体" w:cs="仿宋"/>
          <w:sz w:val="22"/>
          <w:szCs w:val="22"/>
          <w:u w:val="single"/>
        </w:rPr>
      </w:pPr>
      <w:r>
        <w:rPr>
          <w:rFonts w:hint="eastAsia" w:ascii="宋体" w:hAnsi="宋体" w:cs="仿宋"/>
          <w:sz w:val="22"/>
          <w:szCs w:val="22"/>
        </w:rPr>
        <w:t>甲方：</w:t>
      </w:r>
      <w:r>
        <w:rPr>
          <w:rFonts w:ascii="宋体" w:hAnsi="宋体" w:cs="仿宋"/>
          <w:sz w:val="22"/>
          <w:szCs w:val="22"/>
          <w:u w:val="single"/>
        </w:rPr>
        <w:t xml:space="preserve">                             </w:t>
      </w:r>
      <w:r>
        <w:rPr>
          <w:rFonts w:hint="eastAsia" w:ascii="宋体" w:hAnsi="宋体" w:cs="仿宋"/>
          <w:sz w:val="22"/>
          <w:szCs w:val="22"/>
        </w:rPr>
        <w:t>签订地点：</w:t>
      </w:r>
      <w:r>
        <w:rPr>
          <w:rFonts w:ascii="宋体" w:hAnsi="宋体" w:cs="仿宋"/>
          <w:sz w:val="22"/>
          <w:szCs w:val="22"/>
          <w:u w:val="single"/>
        </w:rPr>
        <w:t xml:space="preserve">                  </w:t>
      </w:r>
    </w:p>
    <w:p w14:paraId="1A5A43CB">
      <w:pPr>
        <w:adjustRightInd w:val="0"/>
        <w:snapToGrid w:val="0"/>
        <w:spacing w:line="336" w:lineRule="auto"/>
        <w:rPr>
          <w:rFonts w:ascii="宋体" w:cs="仿宋"/>
          <w:sz w:val="22"/>
          <w:szCs w:val="22"/>
        </w:rPr>
      </w:pPr>
      <w:r>
        <w:rPr>
          <w:rFonts w:hint="eastAsia" w:ascii="宋体" w:hAnsi="宋体" w:cs="仿宋"/>
          <w:sz w:val="22"/>
          <w:szCs w:val="22"/>
        </w:rPr>
        <w:t>乙方：</w:t>
      </w:r>
      <w:r>
        <w:rPr>
          <w:rFonts w:ascii="宋体" w:hAnsi="宋体" w:cs="仿宋"/>
          <w:sz w:val="22"/>
          <w:szCs w:val="22"/>
          <w:u w:val="single"/>
        </w:rPr>
        <w:t xml:space="preserve">                             </w:t>
      </w:r>
      <w:r>
        <w:rPr>
          <w:rFonts w:hint="eastAsia" w:ascii="宋体" w:hAnsi="宋体" w:cs="仿宋"/>
          <w:sz w:val="22"/>
          <w:szCs w:val="22"/>
        </w:rPr>
        <w:t>签订时间：</w:t>
      </w:r>
      <w:r>
        <w:rPr>
          <w:rFonts w:ascii="宋体" w:hAnsi="宋体" w:cs="仿宋"/>
          <w:sz w:val="22"/>
          <w:szCs w:val="22"/>
          <w:u w:val="single"/>
        </w:rPr>
        <w:t xml:space="preserve">    </w:t>
      </w:r>
      <w:r>
        <w:rPr>
          <w:rFonts w:hint="eastAsia" w:ascii="宋体" w:hAnsi="宋体" w:cs="仿宋"/>
          <w:sz w:val="22"/>
          <w:szCs w:val="22"/>
        </w:rPr>
        <w:t>年</w:t>
      </w:r>
      <w:r>
        <w:rPr>
          <w:rFonts w:ascii="宋体" w:hAnsi="宋体" w:cs="仿宋"/>
          <w:sz w:val="22"/>
          <w:szCs w:val="22"/>
          <w:u w:val="single"/>
        </w:rPr>
        <w:t xml:space="preserve">    </w:t>
      </w:r>
      <w:r>
        <w:rPr>
          <w:rFonts w:hint="eastAsia" w:ascii="宋体" w:hAnsi="宋体" w:cs="仿宋"/>
          <w:sz w:val="22"/>
          <w:szCs w:val="22"/>
        </w:rPr>
        <w:t>月</w:t>
      </w:r>
      <w:r>
        <w:rPr>
          <w:rFonts w:ascii="宋体" w:hAnsi="宋体" w:cs="仿宋"/>
          <w:sz w:val="22"/>
          <w:szCs w:val="22"/>
          <w:u w:val="single"/>
        </w:rPr>
        <w:t xml:space="preserve">    </w:t>
      </w:r>
      <w:r>
        <w:rPr>
          <w:rFonts w:hint="eastAsia" w:ascii="宋体" w:hAnsi="宋体" w:cs="仿宋"/>
          <w:sz w:val="22"/>
          <w:szCs w:val="22"/>
        </w:rPr>
        <w:t>日</w:t>
      </w:r>
    </w:p>
    <w:p w14:paraId="4BD9970D">
      <w:pPr>
        <w:snapToGrid w:val="0"/>
        <w:spacing w:line="300" w:lineRule="auto"/>
        <w:rPr>
          <w:rFonts w:ascii="宋体" w:cs="仿宋"/>
          <w:sz w:val="22"/>
          <w:szCs w:val="22"/>
          <w:u w:val="single"/>
        </w:rPr>
      </w:pPr>
      <w:r>
        <w:rPr>
          <w:rFonts w:hint="eastAsia" w:ascii="宋体" w:hAnsi="宋体" w:cs="仿宋"/>
          <w:sz w:val="22"/>
          <w:szCs w:val="22"/>
        </w:rPr>
        <w:t>集中采购机构：</w:t>
      </w:r>
      <w:r>
        <w:rPr>
          <w:rFonts w:ascii="宋体" w:hAnsi="宋体" w:cs="仿宋"/>
          <w:sz w:val="22"/>
          <w:szCs w:val="22"/>
          <w:u w:val="single"/>
        </w:rPr>
        <w:t xml:space="preserve"> </w:t>
      </w:r>
      <w:r>
        <w:rPr>
          <w:rFonts w:hint="eastAsia" w:ascii="宋体" w:hAnsi="宋体" w:cs="仿宋"/>
          <w:sz w:val="22"/>
          <w:szCs w:val="22"/>
          <w:u w:val="single"/>
        </w:rPr>
        <w:t>江苏信息职业技术学院</w:t>
      </w:r>
      <w:r>
        <w:rPr>
          <w:rFonts w:ascii="宋体" w:hAnsi="宋体" w:cs="仿宋"/>
          <w:sz w:val="22"/>
          <w:szCs w:val="22"/>
          <w:u w:val="single"/>
        </w:rPr>
        <w:t xml:space="preserve"> </w:t>
      </w:r>
    </w:p>
    <w:p w14:paraId="2B44281B">
      <w:pPr>
        <w:spacing w:line="360" w:lineRule="auto"/>
        <w:ind w:firstLine="435"/>
        <w:rPr>
          <w:rFonts w:ascii="宋体" w:cs="仿宋"/>
          <w:b/>
          <w:sz w:val="22"/>
          <w:szCs w:val="22"/>
        </w:rPr>
      </w:pPr>
      <w:r>
        <w:rPr>
          <w:rFonts w:hint="eastAsia" w:ascii="宋体" w:hAnsi="宋体" w:cs="仿宋"/>
          <w:sz w:val="22"/>
          <w:szCs w:val="22"/>
        </w:rPr>
        <w:t>根据江苏信息职业技术学院进行的</w:t>
      </w:r>
      <w:r>
        <w:rPr>
          <w:rFonts w:hint="eastAsia" w:ascii="宋体" w:hAnsi="宋体"/>
          <w:sz w:val="22"/>
          <w:szCs w:val="22"/>
          <w:u w:val="single"/>
        </w:rPr>
        <w:t>江苏信息职业技术学院空调维保定点服务</w:t>
      </w:r>
      <w:r>
        <w:rPr>
          <w:rFonts w:hint="eastAsia" w:ascii="宋体" w:hAnsi="宋体" w:cs="仿宋"/>
          <w:sz w:val="22"/>
          <w:szCs w:val="22"/>
        </w:rPr>
        <w:t>采购，甲、乙、两方就乙方中标的本项目</w:t>
      </w:r>
      <w:r>
        <w:rPr>
          <w:rFonts w:hint="eastAsia" w:ascii="宋体" w:hAnsi="宋体" w:cs="仿宋"/>
          <w:bCs/>
          <w:sz w:val="22"/>
          <w:szCs w:val="22"/>
        </w:rPr>
        <w:t>，</w:t>
      </w:r>
      <w:r>
        <w:rPr>
          <w:rFonts w:hint="eastAsia" w:ascii="宋体" w:hAnsi="宋体" w:cs="仿宋"/>
          <w:sz w:val="22"/>
          <w:szCs w:val="22"/>
        </w:rPr>
        <w:t>本着平等互利的原则，通过共同协商，根据</w:t>
      </w:r>
      <w:r>
        <w:rPr>
          <w:rFonts w:hint="eastAsia" w:ascii="宋体" w:hAnsi="宋体" w:cs="仿宋"/>
          <w:bCs/>
          <w:sz w:val="22"/>
          <w:szCs w:val="22"/>
        </w:rPr>
        <w:t>《中华人民共和国合同法》</w:t>
      </w:r>
      <w:r>
        <w:rPr>
          <w:rFonts w:hint="eastAsia" w:ascii="宋体" w:hAnsi="宋体" w:cs="仿宋"/>
          <w:sz w:val="22"/>
          <w:szCs w:val="22"/>
        </w:rPr>
        <w:t>及有关法律法规，就相关事宜达成如下合同。</w:t>
      </w:r>
    </w:p>
    <w:p w14:paraId="111F560F">
      <w:pPr>
        <w:snapToGrid w:val="0"/>
        <w:spacing w:line="300" w:lineRule="auto"/>
        <w:ind w:firstLine="442" w:firstLineChars="200"/>
        <w:jc w:val="left"/>
        <w:rPr>
          <w:rFonts w:ascii="宋体" w:cs="仿宋"/>
          <w:b/>
          <w:sz w:val="22"/>
          <w:szCs w:val="22"/>
        </w:rPr>
      </w:pPr>
      <w:r>
        <w:rPr>
          <w:rFonts w:hint="eastAsia" w:ascii="宋体" w:hAnsi="宋体" w:cs="仿宋"/>
          <w:b/>
          <w:sz w:val="22"/>
          <w:szCs w:val="22"/>
        </w:rPr>
        <w:t>一、总则</w:t>
      </w:r>
      <w:r>
        <w:rPr>
          <w:rFonts w:ascii="宋体" w:hAnsi="宋体" w:cs="仿宋"/>
          <w:b/>
          <w:sz w:val="22"/>
          <w:szCs w:val="22"/>
        </w:rPr>
        <w:t xml:space="preserve">             </w:t>
      </w:r>
    </w:p>
    <w:p w14:paraId="5A90A5A3">
      <w:pPr>
        <w:adjustRightInd w:val="0"/>
        <w:snapToGrid w:val="0"/>
        <w:spacing w:line="360" w:lineRule="auto"/>
        <w:ind w:firstLine="440" w:firstLineChars="200"/>
        <w:jc w:val="left"/>
        <w:rPr>
          <w:rFonts w:ascii="宋体" w:cs="仿宋"/>
          <w:sz w:val="22"/>
          <w:szCs w:val="22"/>
          <w:u w:val="single"/>
        </w:rPr>
      </w:pPr>
      <w:r>
        <w:rPr>
          <w:rFonts w:hint="eastAsia" w:ascii="宋体" w:hAnsi="宋体" w:cs="仿宋"/>
          <w:sz w:val="22"/>
          <w:szCs w:val="22"/>
        </w:rPr>
        <w:t>乙方按甲方要求，</w:t>
      </w:r>
      <w:r>
        <w:rPr>
          <w:rFonts w:hint="eastAsia" w:ascii="宋体" w:hAnsi="宋体"/>
          <w:sz w:val="22"/>
          <w:szCs w:val="22"/>
          <w:u w:val="single"/>
        </w:rPr>
        <w:t>江苏信息职业技术学院维保定点维保</w:t>
      </w:r>
      <w:r>
        <w:rPr>
          <w:rFonts w:hint="eastAsia" w:ascii="宋体" w:hAnsi="宋体" w:cs="仿宋_GB2312"/>
          <w:spacing w:val="2"/>
          <w:sz w:val="22"/>
          <w:szCs w:val="22"/>
          <w:lang w:val="zh-CN"/>
        </w:rPr>
        <w:t>，</w:t>
      </w:r>
      <w:r>
        <w:rPr>
          <w:rFonts w:hint="eastAsia" w:ascii="宋体" w:hAnsi="宋体" w:cs="仿宋"/>
          <w:sz w:val="22"/>
          <w:szCs w:val="22"/>
        </w:rPr>
        <w:t>合同金额见配件报价单</w:t>
      </w:r>
    </w:p>
    <w:p w14:paraId="6CF8AAB2">
      <w:pPr>
        <w:adjustRightInd w:val="0"/>
        <w:snapToGrid w:val="0"/>
        <w:spacing w:line="360" w:lineRule="auto"/>
        <w:ind w:firstLine="600"/>
        <w:jc w:val="left"/>
        <w:rPr>
          <w:rFonts w:ascii="宋体" w:cs="仿宋"/>
          <w:sz w:val="22"/>
          <w:szCs w:val="22"/>
        </w:rPr>
      </w:pPr>
      <w:r>
        <w:rPr>
          <w:rFonts w:hint="eastAsia" w:ascii="宋体" w:hAnsi="宋体" w:cs="仿宋"/>
          <w:sz w:val="22"/>
          <w:szCs w:val="22"/>
        </w:rPr>
        <w:t>项目的具体服务要求见江苏信息职业技术学院的采购文件中项目需求（另附）。</w:t>
      </w:r>
    </w:p>
    <w:p w14:paraId="164D9CFF">
      <w:pPr>
        <w:adjustRightInd w:val="0"/>
        <w:snapToGrid w:val="0"/>
        <w:spacing w:line="360" w:lineRule="auto"/>
        <w:ind w:firstLine="442" w:firstLineChars="200"/>
        <w:jc w:val="left"/>
        <w:rPr>
          <w:rFonts w:ascii="宋体" w:cs="仿宋"/>
          <w:b/>
          <w:sz w:val="22"/>
          <w:szCs w:val="22"/>
        </w:rPr>
      </w:pPr>
      <w:r>
        <w:rPr>
          <w:rFonts w:hint="eastAsia" w:ascii="宋体" w:hAnsi="宋体" w:cs="仿宋"/>
          <w:b/>
          <w:sz w:val="22"/>
          <w:szCs w:val="22"/>
        </w:rPr>
        <w:t>二、合同文件</w:t>
      </w:r>
    </w:p>
    <w:p w14:paraId="2DE82535">
      <w:pPr>
        <w:adjustRightInd w:val="0"/>
        <w:snapToGrid w:val="0"/>
        <w:spacing w:line="360" w:lineRule="auto"/>
        <w:ind w:firstLine="440" w:firstLineChars="200"/>
        <w:jc w:val="left"/>
        <w:rPr>
          <w:rFonts w:ascii="宋体" w:cs="仿宋"/>
          <w:sz w:val="22"/>
          <w:szCs w:val="22"/>
        </w:rPr>
      </w:pPr>
      <w:r>
        <w:rPr>
          <w:rFonts w:hint="eastAsia" w:ascii="宋体" w:hAnsi="宋体" w:cs="仿宋"/>
          <w:sz w:val="22"/>
          <w:szCs w:val="22"/>
        </w:rPr>
        <w:t>下列文件是构成合同不可分割的部分，并与本合同具有同等法律效力，</w:t>
      </w:r>
      <w:r>
        <w:rPr>
          <w:rFonts w:hint="eastAsia" w:ascii="宋体" w:hAnsi="宋体" w:cs="仿宋"/>
          <w:bCs/>
          <w:sz w:val="22"/>
          <w:szCs w:val="22"/>
        </w:rPr>
        <w:t>这些文件包括但不限于：</w:t>
      </w:r>
    </w:p>
    <w:p w14:paraId="1D324E42">
      <w:pPr>
        <w:adjustRightInd w:val="0"/>
        <w:snapToGrid w:val="0"/>
        <w:spacing w:line="360" w:lineRule="auto"/>
        <w:ind w:firstLine="440" w:firstLineChars="200"/>
        <w:jc w:val="left"/>
        <w:rPr>
          <w:rFonts w:ascii="宋体" w:cs="仿宋"/>
          <w:sz w:val="22"/>
          <w:szCs w:val="22"/>
        </w:rPr>
      </w:pPr>
      <w:r>
        <w:rPr>
          <w:rFonts w:ascii="宋体" w:hAnsi="宋体" w:cs="仿宋"/>
          <w:sz w:val="22"/>
          <w:szCs w:val="22"/>
        </w:rPr>
        <w:t>1</w:t>
      </w:r>
      <w:r>
        <w:rPr>
          <w:rFonts w:hint="eastAsia" w:ascii="宋体" w:hAnsi="宋体" w:cs="仿宋"/>
          <w:sz w:val="22"/>
          <w:szCs w:val="22"/>
        </w:rPr>
        <w:t>、</w:t>
      </w:r>
      <w:r>
        <w:rPr>
          <w:rFonts w:hint="eastAsia" w:ascii="宋体" w:hAnsi="宋体"/>
          <w:sz w:val="22"/>
          <w:szCs w:val="22"/>
          <w:u w:val="single"/>
        </w:rPr>
        <w:t>江苏信息职业技术学院空调维保定点</w:t>
      </w:r>
      <w:r>
        <w:rPr>
          <w:rFonts w:hint="eastAsia" w:ascii="宋体" w:hAnsi="宋体" w:cs="仿宋"/>
          <w:sz w:val="22"/>
          <w:szCs w:val="22"/>
        </w:rPr>
        <w:t>采购文件。</w:t>
      </w:r>
    </w:p>
    <w:p w14:paraId="5CB676C8">
      <w:pPr>
        <w:adjustRightInd w:val="0"/>
        <w:snapToGrid w:val="0"/>
        <w:spacing w:line="360" w:lineRule="auto"/>
        <w:ind w:firstLine="440" w:firstLineChars="200"/>
        <w:jc w:val="left"/>
        <w:rPr>
          <w:rFonts w:ascii="宋体" w:cs="仿宋"/>
          <w:sz w:val="22"/>
          <w:szCs w:val="22"/>
        </w:rPr>
      </w:pPr>
      <w:r>
        <w:rPr>
          <w:rFonts w:ascii="宋体" w:hAnsi="宋体" w:cs="仿宋"/>
          <w:sz w:val="22"/>
          <w:szCs w:val="22"/>
        </w:rPr>
        <w:t>2</w:t>
      </w:r>
      <w:r>
        <w:rPr>
          <w:rFonts w:hint="eastAsia" w:ascii="宋体" w:hAnsi="宋体" w:cs="仿宋"/>
          <w:sz w:val="22"/>
          <w:szCs w:val="22"/>
        </w:rPr>
        <w:t>、乙方提交的投标书。</w:t>
      </w:r>
    </w:p>
    <w:p w14:paraId="73695427">
      <w:pPr>
        <w:adjustRightInd w:val="0"/>
        <w:snapToGrid w:val="0"/>
        <w:spacing w:line="360" w:lineRule="auto"/>
        <w:ind w:firstLine="440" w:firstLineChars="200"/>
        <w:jc w:val="left"/>
        <w:rPr>
          <w:rFonts w:ascii="宋体" w:cs="仿宋"/>
          <w:sz w:val="22"/>
          <w:szCs w:val="22"/>
        </w:rPr>
      </w:pPr>
      <w:r>
        <w:rPr>
          <w:rFonts w:ascii="宋体" w:hAnsi="宋体" w:cs="仿宋"/>
          <w:sz w:val="22"/>
          <w:szCs w:val="22"/>
        </w:rPr>
        <w:t>3</w:t>
      </w:r>
      <w:r>
        <w:rPr>
          <w:rFonts w:hint="eastAsia" w:ascii="宋体" w:hAnsi="宋体" w:cs="仿宋"/>
          <w:sz w:val="22"/>
          <w:szCs w:val="22"/>
        </w:rPr>
        <w:t>、乙方投标的其他资料及承诺。</w:t>
      </w:r>
    </w:p>
    <w:p w14:paraId="696E9D11">
      <w:pPr>
        <w:adjustRightInd w:val="0"/>
        <w:snapToGrid w:val="0"/>
        <w:spacing w:line="360" w:lineRule="auto"/>
        <w:ind w:firstLine="440" w:firstLineChars="200"/>
        <w:jc w:val="left"/>
        <w:rPr>
          <w:rFonts w:ascii="宋体" w:cs="仿宋"/>
          <w:sz w:val="22"/>
          <w:szCs w:val="22"/>
        </w:rPr>
      </w:pPr>
      <w:r>
        <w:rPr>
          <w:rFonts w:ascii="宋体" w:hAnsi="宋体" w:cs="仿宋"/>
          <w:sz w:val="22"/>
          <w:szCs w:val="22"/>
        </w:rPr>
        <w:t>4</w:t>
      </w:r>
      <w:r>
        <w:rPr>
          <w:rFonts w:hint="eastAsia" w:ascii="宋体" w:hAnsi="宋体" w:cs="仿宋"/>
          <w:sz w:val="22"/>
          <w:szCs w:val="22"/>
        </w:rPr>
        <w:t>、评标记录</w:t>
      </w:r>
    </w:p>
    <w:p w14:paraId="70137858">
      <w:pPr>
        <w:adjustRightInd w:val="0"/>
        <w:snapToGrid w:val="0"/>
        <w:spacing w:line="360" w:lineRule="auto"/>
        <w:ind w:firstLine="442" w:firstLineChars="200"/>
        <w:jc w:val="left"/>
        <w:rPr>
          <w:rFonts w:ascii="宋体" w:cs="仿宋"/>
          <w:b/>
          <w:sz w:val="22"/>
          <w:szCs w:val="22"/>
        </w:rPr>
      </w:pPr>
      <w:r>
        <w:rPr>
          <w:rFonts w:hint="eastAsia" w:ascii="宋体" w:hAnsi="宋体" w:cs="仿宋"/>
          <w:b/>
          <w:sz w:val="22"/>
          <w:szCs w:val="22"/>
        </w:rPr>
        <w:t>三、质量保证</w:t>
      </w:r>
    </w:p>
    <w:p w14:paraId="4591D089">
      <w:pPr>
        <w:adjustRightInd w:val="0"/>
        <w:snapToGrid w:val="0"/>
        <w:spacing w:line="360" w:lineRule="auto"/>
        <w:ind w:firstLine="525"/>
        <w:jc w:val="left"/>
        <w:rPr>
          <w:rFonts w:ascii="宋体" w:cs="仿宋"/>
          <w:sz w:val="22"/>
          <w:szCs w:val="22"/>
        </w:rPr>
      </w:pPr>
      <w:r>
        <w:rPr>
          <w:rFonts w:hint="eastAsia" w:ascii="宋体" w:hAnsi="宋体" w:cs="仿宋"/>
          <w:sz w:val="22"/>
          <w:szCs w:val="22"/>
        </w:rPr>
        <w:t>乙方所提供的服务必须符合国家有关标准和</w:t>
      </w:r>
      <w:r>
        <w:rPr>
          <w:rFonts w:hint="eastAsia" w:ascii="宋体" w:hAnsi="宋体"/>
          <w:sz w:val="22"/>
          <w:szCs w:val="22"/>
          <w:u w:val="single"/>
        </w:rPr>
        <w:t>江苏信息职业技术学院空调维保定点</w:t>
      </w:r>
      <w:r>
        <w:rPr>
          <w:rFonts w:hint="eastAsia" w:ascii="宋体" w:hAnsi="宋体" w:cs="仿宋"/>
          <w:sz w:val="22"/>
          <w:szCs w:val="22"/>
        </w:rPr>
        <w:t>（含技术说明）和投标文件的要求。</w:t>
      </w:r>
    </w:p>
    <w:p w14:paraId="38626C17">
      <w:pPr>
        <w:adjustRightInd w:val="0"/>
        <w:snapToGrid w:val="0"/>
        <w:spacing w:line="360" w:lineRule="auto"/>
        <w:ind w:firstLine="442" w:firstLineChars="200"/>
        <w:jc w:val="left"/>
        <w:rPr>
          <w:rFonts w:ascii="宋体" w:cs="仿宋"/>
          <w:b/>
          <w:sz w:val="22"/>
          <w:szCs w:val="22"/>
        </w:rPr>
      </w:pPr>
      <w:r>
        <w:rPr>
          <w:rFonts w:hint="eastAsia" w:ascii="宋体" w:hAnsi="宋体" w:cs="仿宋"/>
          <w:b/>
          <w:sz w:val="22"/>
          <w:szCs w:val="22"/>
        </w:rPr>
        <w:t>四、维保服务时间</w:t>
      </w:r>
    </w:p>
    <w:p w14:paraId="42B3390E">
      <w:pPr>
        <w:snapToGrid w:val="0"/>
        <w:spacing w:line="360" w:lineRule="auto"/>
        <w:ind w:firstLine="442" w:firstLineChars="200"/>
        <w:rPr>
          <w:rFonts w:ascii="仿宋_GB2312" w:hAnsi="宋体" w:eastAsia="仿宋_GB2312"/>
          <w:color w:val="000000"/>
          <w:sz w:val="28"/>
          <w:szCs w:val="28"/>
        </w:rPr>
      </w:pPr>
      <w:r>
        <w:rPr>
          <w:rFonts w:hint="eastAsia" w:ascii="宋体" w:hAnsi="宋体" w:cs="仿宋"/>
          <w:b/>
          <w:sz w:val="22"/>
          <w:szCs w:val="22"/>
        </w:rPr>
        <w:t>五、付款方式：</w:t>
      </w:r>
      <w:r>
        <w:rPr>
          <w:rFonts w:hint="eastAsia"/>
          <w:color w:val="000000"/>
        </w:rPr>
        <w:t>每季度结算一次</w:t>
      </w:r>
    </w:p>
    <w:p w14:paraId="5FE97919">
      <w:pPr>
        <w:adjustRightInd w:val="0"/>
        <w:snapToGrid w:val="0"/>
        <w:spacing w:line="360" w:lineRule="auto"/>
        <w:ind w:firstLine="442" w:firstLineChars="200"/>
        <w:jc w:val="left"/>
        <w:rPr>
          <w:rFonts w:ascii="宋体" w:cs="仿宋"/>
          <w:b/>
          <w:sz w:val="22"/>
          <w:szCs w:val="22"/>
        </w:rPr>
      </w:pPr>
      <w:r>
        <w:rPr>
          <w:rFonts w:hint="eastAsia" w:ascii="宋体" w:hAnsi="宋体" w:cs="仿宋"/>
          <w:b/>
          <w:sz w:val="22"/>
          <w:szCs w:val="22"/>
        </w:rPr>
        <w:t>六、服务承诺</w:t>
      </w:r>
    </w:p>
    <w:p w14:paraId="0DDFFBFD">
      <w:pPr>
        <w:adjustRightInd w:val="0"/>
        <w:snapToGrid w:val="0"/>
        <w:spacing w:line="360" w:lineRule="auto"/>
        <w:ind w:firstLine="600"/>
        <w:jc w:val="left"/>
        <w:rPr>
          <w:rFonts w:ascii="宋体" w:cs="仿宋"/>
          <w:b/>
          <w:sz w:val="22"/>
          <w:szCs w:val="22"/>
        </w:rPr>
      </w:pPr>
      <w:r>
        <w:rPr>
          <w:rFonts w:hint="eastAsia" w:ascii="宋体" w:hAnsi="宋体" w:cs="仿宋"/>
          <w:b/>
          <w:sz w:val="22"/>
          <w:szCs w:val="22"/>
        </w:rPr>
        <w:t>七、违约责任</w:t>
      </w:r>
    </w:p>
    <w:p w14:paraId="02194BD3">
      <w:pPr>
        <w:adjustRightInd w:val="0"/>
        <w:snapToGrid w:val="0"/>
        <w:spacing w:line="360" w:lineRule="auto"/>
        <w:ind w:firstLine="600"/>
        <w:jc w:val="left"/>
        <w:rPr>
          <w:rFonts w:ascii="宋体" w:cs="仿宋"/>
          <w:b/>
          <w:sz w:val="22"/>
          <w:szCs w:val="22"/>
        </w:rPr>
      </w:pPr>
      <w:r>
        <w:rPr>
          <w:rFonts w:hint="eastAsia" w:ascii="宋体" w:hAnsi="宋体" w:cs="仿宋"/>
          <w:b/>
          <w:sz w:val="22"/>
          <w:szCs w:val="22"/>
        </w:rPr>
        <w:t>八、不可抗力</w:t>
      </w:r>
    </w:p>
    <w:p w14:paraId="720BDDD7">
      <w:pPr>
        <w:adjustRightInd w:val="0"/>
        <w:snapToGrid w:val="0"/>
        <w:spacing w:line="360" w:lineRule="auto"/>
        <w:ind w:firstLine="600"/>
        <w:jc w:val="left"/>
        <w:rPr>
          <w:rFonts w:ascii="宋体" w:cs="仿宋"/>
          <w:b/>
          <w:sz w:val="22"/>
          <w:szCs w:val="22"/>
        </w:rPr>
      </w:pPr>
      <w:r>
        <w:rPr>
          <w:rFonts w:hint="eastAsia" w:ascii="宋体" w:hAnsi="宋体" w:cs="仿宋"/>
          <w:b/>
          <w:sz w:val="22"/>
          <w:szCs w:val="22"/>
        </w:rPr>
        <w:t>九、合同纠纷处理</w:t>
      </w:r>
    </w:p>
    <w:p w14:paraId="6A5079E7">
      <w:pPr>
        <w:adjustRightInd w:val="0"/>
        <w:snapToGrid w:val="0"/>
        <w:spacing w:line="360" w:lineRule="auto"/>
        <w:ind w:firstLine="600"/>
        <w:jc w:val="left"/>
        <w:rPr>
          <w:rFonts w:ascii="宋体" w:cs="仿宋"/>
          <w:b/>
          <w:sz w:val="22"/>
          <w:szCs w:val="22"/>
        </w:rPr>
      </w:pPr>
      <w:r>
        <w:rPr>
          <w:rFonts w:hint="eastAsia" w:ascii="宋体" w:hAnsi="宋体" w:cs="仿宋"/>
          <w:b/>
          <w:sz w:val="22"/>
          <w:szCs w:val="22"/>
        </w:rPr>
        <w:t>十、其它约定事项</w:t>
      </w:r>
    </w:p>
    <w:p w14:paraId="19915BE7">
      <w:pPr>
        <w:adjustRightInd w:val="0"/>
        <w:snapToGrid w:val="0"/>
        <w:spacing w:line="360" w:lineRule="auto"/>
        <w:ind w:firstLine="600"/>
        <w:jc w:val="left"/>
        <w:rPr>
          <w:rFonts w:ascii="宋体" w:cs="仿宋"/>
          <w:b/>
          <w:sz w:val="22"/>
          <w:szCs w:val="22"/>
        </w:rPr>
      </w:pPr>
      <w:r>
        <w:rPr>
          <w:rFonts w:hint="eastAsia" w:ascii="宋体" w:hAnsi="宋体" w:cs="仿宋"/>
          <w:b/>
          <w:sz w:val="22"/>
          <w:szCs w:val="22"/>
        </w:rPr>
        <w:t>十一、合同生效</w:t>
      </w:r>
    </w:p>
    <w:p w14:paraId="2E41EA90">
      <w:pPr>
        <w:adjustRightInd w:val="0"/>
        <w:snapToGrid w:val="0"/>
        <w:spacing w:line="360" w:lineRule="auto"/>
        <w:ind w:firstLine="600"/>
        <w:jc w:val="left"/>
        <w:rPr>
          <w:rFonts w:ascii="宋体" w:cs="仿宋"/>
          <w:sz w:val="22"/>
          <w:szCs w:val="22"/>
        </w:rPr>
      </w:pPr>
      <w:r>
        <w:rPr>
          <w:rFonts w:hint="eastAsia" w:ascii="宋体" w:hAnsi="宋体" w:cs="仿宋"/>
          <w:sz w:val="22"/>
          <w:szCs w:val="22"/>
        </w:rPr>
        <w:t>本合同经双方盖章签字后生效，如有变动，必须经双方协商一致后，方可更改。本合同一式叁份，甲方</w:t>
      </w:r>
      <w:r>
        <w:rPr>
          <w:rFonts w:ascii="宋体" w:hAnsi="宋体" w:cs="仿宋"/>
          <w:sz w:val="22"/>
          <w:szCs w:val="22"/>
        </w:rPr>
        <w:t>2</w:t>
      </w:r>
      <w:r>
        <w:rPr>
          <w:rFonts w:hint="eastAsia" w:ascii="宋体" w:hAnsi="宋体" w:cs="仿宋"/>
          <w:sz w:val="22"/>
          <w:szCs w:val="22"/>
        </w:rPr>
        <w:t>份，乙方</w:t>
      </w:r>
      <w:r>
        <w:rPr>
          <w:rFonts w:ascii="宋体" w:hAnsi="宋体" w:cs="仿宋"/>
          <w:sz w:val="22"/>
          <w:szCs w:val="22"/>
        </w:rPr>
        <w:t>1</w:t>
      </w:r>
      <w:r>
        <w:rPr>
          <w:rFonts w:hint="eastAsia" w:ascii="宋体" w:hAnsi="宋体" w:cs="仿宋"/>
          <w:sz w:val="22"/>
          <w:szCs w:val="22"/>
        </w:rPr>
        <w:t>份</w:t>
      </w:r>
      <w:r>
        <w:rPr>
          <w:rFonts w:ascii="宋体" w:hAnsi="宋体" w:cs="仿宋"/>
          <w:sz w:val="22"/>
          <w:szCs w:val="22"/>
        </w:rPr>
        <w:t xml:space="preserve"> </w:t>
      </w:r>
      <w:r>
        <w:rPr>
          <w:rFonts w:hint="eastAsia" w:ascii="宋体" w:hAnsi="宋体" w:cs="仿宋"/>
          <w:sz w:val="22"/>
          <w:szCs w:val="22"/>
        </w:rPr>
        <w:t>。</w:t>
      </w:r>
    </w:p>
    <w:p w14:paraId="03482AE4">
      <w:pPr>
        <w:adjustRightInd w:val="0"/>
        <w:snapToGrid w:val="0"/>
        <w:spacing w:line="360" w:lineRule="auto"/>
        <w:ind w:firstLine="600"/>
        <w:jc w:val="left"/>
        <w:rPr>
          <w:rFonts w:ascii="宋体" w:cs="仿宋"/>
          <w:sz w:val="22"/>
          <w:szCs w:val="22"/>
        </w:rPr>
      </w:pPr>
      <w:r>
        <w:rPr>
          <w:rFonts w:hint="eastAsia" w:ascii="宋体" w:hAnsi="宋体" w:cs="仿宋"/>
          <w:sz w:val="22"/>
          <w:szCs w:val="22"/>
        </w:rPr>
        <w:t>其他未尽事宜，参照相关法律，双方协商解决。</w:t>
      </w:r>
    </w:p>
    <w:p w14:paraId="5317E4A1">
      <w:pPr>
        <w:rPr>
          <w:rFonts w:ascii="宋体"/>
          <w:sz w:val="22"/>
          <w:szCs w:val="22"/>
        </w:rPr>
      </w:pPr>
    </w:p>
    <w:p w14:paraId="107A7725">
      <w:pPr>
        <w:rPr>
          <w:rFonts w:ascii="宋体"/>
          <w:sz w:val="22"/>
          <w:szCs w:val="22"/>
        </w:rPr>
      </w:pPr>
      <w:r>
        <w:rPr>
          <w:rFonts w:hint="eastAsia" w:ascii="宋体" w:hAnsi="宋体" w:cs="仿宋"/>
          <w:sz w:val="22"/>
          <w:szCs w:val="22"/>
        </w:rPr>
        <w:t>甲方：单位名称（章）：</w:t>
      </w:r>
      <w:r>
        <w:rPr>
          <w:rFonts w:ascii="宋体" w:hAnsi="宋体" w:cs="仿宋"/>
          <w:sz w:val="22"/>
          <w:szCs w:val="22"/>
        </w:rPr>
        <w:t xml:space="preserve"> </w:t>
      </w:r>
      <w:r>
        <w:rPr>
          <w:rFonts w:ascii="宋体" w:hAnsi="宋体"/>
          <w:sz w:val="22"/>
          <w:szCs w:val="22"/>
        </w:rPr>
        <w:t xml:space="preserve">                                  </w:t>
      </w:r>
    </w:p>
    <w:p w14:paraId="11C24B78">
      <w:pPr>
        <w:adjustRightInd w:val="0"/>
        <w:snapToGrid w:val="0"/>
        <w:spacing w:line="360" w:lineRule="auto"/>
        <w:ind w:firstLine="440" w:firstLineChars="200"/>
        <w:rPr>
          <w:rFonts w:ascii="宋体" w:cs="仿宋"/>
          <w:sz w:val="22"/>
          <w:szCs w:val="22"/>
          <w:u w:val="single"/>
        </w:rPr>
      </w:pPr>
      <w:r>
        <w:rPr>
          <w:rFonts w:hint="eastAsia" w:ascii="宋体" w:hAnsi="宋体" w:cs="仿宋"/>
          <w:sz w:val="22"/>
          <w:szCs w:val="22"/>
        </w:rPr>
        <w:t>单位地址：</w:t>
      </w:r>
      <w:r>
        <w:rPr>
          <w:rFonts w:ascii="宋体" w:hAnsi="宋体" w:cs="仿宋"/>
          <w:sz w:val="22"/>
          <w:szCs w:val="22"/>
          <w:u w:val="single"/>
        </w:rPr>
        <w:t xml:space="preserve">                                   </w:t>
      </w:r>
    </w:p>
    <w:p w14:paraId="6C8DE8A3">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法定代表人：</w:t>
      </w:r>
    </w:p>
    <w:p w14:paraId="10F213AD">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委托代理人：</w:t>
      </w:r>
    </w:p>
    <w:p w14:paraId="57CFE396">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经办人：</w:t>
      </w:r>
    </w:p>
    <w:p w14:paraId="58AFCDEE">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电</w:t>
      </w:r>
      <w:r>
        <w:rPr>
          <w:rFonts w:ascii="宋体" w:hAnsi="宋体" w:cs="仿宋"/>
          <w:sz w:val="22"/>
          <w:szCs w:val="22"/>
        </w:rPr>
        <w:t xml:space="preserve">  </w:t>
      </w:r>
      <w:r>
        <w:rPr>
          <w:rFonts w:hint="eastAsia" w:ascii="宋体" w:hAnsi="宋体" w:cs="仿宋"/>
          <w:sz w:val="22"/>
          <w:szCs w:val="22"/>
        </w:rPr>
        <w:t>话：</w:t>
      </w:r>
    </w:p>
    <w:p w14:paraId="561D1D33">
      <w:pPr>
        <w:rPr>
          <w:rFonts w:ascii="宋体" w:cs="仿宋"/>
          <w:sz w:val="22"/>
          <w:szCs w:val="22"/>
        </w:rPr>
      </w:pPr>
    </w:p>
    <w:p w14:paraId="7ED2A138">
      <w:pPr>
        <w:rPr>
          <w:rFonts w:ascii="宋体"/>
          <w:sz w:val="22"/>
          <w:szCs w:val="22"/>
        </w:rPr>
      </w:pPr>
      <w:r>
        <w:rPr>
          <w:rFonts w:hint="eastAsia" w:ascii="宋体" w:hAnsi="宋体" w:cs="仿宋"/>
          <w:sz w:val="22"/>
          <w:szCs w:val="22"/>
        </w:rPr>
        <w:t>乙方：单位名称（章）：</w:t>
      </w:r>
      <w:r>
        <w:rPr>
          <w:rFonts w:ascii="宋体" w:hAnsi="宋体" w:cs="仿宋"/>
          <w:sz w:val="22"/>
          <w:szCs w:val="22"/>
        </w:rPr>
        <w:t xml:space="preserve"> </w:t>
      </w:r>
      <w:r>
        <w:rPr>
          <w:rFonts w:ascii="宋体" w:hAnsi="宋体"/>
          <w:sz w:val="22"/>
          <w:szCs w:val="22"/>
        </w:rPr>
        <w:t xml:space="preserve">                           </w:t>
      </w:r>
    </w:p>
    <w:p w14:paraId="1F51DD18">
      <w:pPr>
        <w:adjustRightInd w:val="0"/>
        <w:snapToGrid w:val="0"/>
        <w:spacing w:line="360" w:lineRule="auto"/>
        <w:ind w:firstLine="440" w:firstLineChars="200"/>
        <w:rPr>
          <w:rFonts w:ascii="宋体" w:cs="仿宋"/>
          <w:sz w:val="22"/>
          <w:szCs w:val="22"/>
          <w:u w:val="single"/>
        </w:rPr>
      </w:pPr>
      <w:r>
        <w:rPr>
          <w:rFonts w:hint="eastAsia" w:ascii="宋体" w:hAnsi="宋体" w:cs="仿宋"/>
          <w:sz w:val="22"/>
          <w:szCs w:val="22"/>
        </w:rPr>
        <w:t>单位地址：</w:t>
      </w:r>
      <w:r>
        <w:rPr>
          <w:rFonts w:ascii="宋体" w:hAnsi="宋体" w:cs="仿宋"/>
          <w:sz w:val="22"/>
          <w:szCs w:val="22"/>
        </w:rPr>
        <w:t xml:space="preserve"> </w:t>
      </w:r>
      <w:r>
        <w:rPr>
          <w:rFonts w:ascii="宋体" w:hAnsi="宋体" w:cs="仿宋"/>
          <w:sz w:val="22"/>
          <w:szCs w:val="22"/>
          <w:u w:val="single"/>
        </w:rPr>
        <w:t xml:space="preserve">                                  </w:t>
      </w:r>
      <w:r>
        <w:rPr>
          <w:rFonts w:ascii="宋体" w:hAnsi="宋体" w:cs="仿宋"/>
          <w:sz w:val="22"/>
          <w:szCs w:val="22"/>
        </w:rPr>
        <w:t xml:space="preserve">  </w:t>
      </w:r>
    </w:p>
    <w:p w14:paraId="3B235A7B">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法定代表人：</w:t>
      </w:r>
    </w:p>
    <w:p w14:paraId="1E76B2C1">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委托代理人：</w:t>
      </w:r>
    </w:p>
    <w:p w14:paraId="50AED888">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经办人：</w:t>
      </w:r>
      <w:r>
        <w:rPr>
          <w:rFonts w:ascii="宋体" w:hAnsi="宋体" w:cs="仿宋"/>
          <w:sz w:val="22"/>
          <w:szCs w:val="22"/>
        </w:rPr>
        <w:t xml:space="preserve">                        </w:t>
      </w:r>
      <w:r>
        <w:rPr>
          <w:rFonts w:hint="eastAsia" w:ascii="宋体" w:hAnsi="宋体" w:cs="仿宋"/>
          <w:sz w:val="22"/>
          <w:szCs w:val="22"/>
        </w:rPr>
        <w:t>电</w:t>
      </w:r>
      <w:r>
        <w:rPr>
          <w:rFonts w:ascii="宋体" w:hAnsi="宋体" w:cs="仿宋"/>
          <w:sz w:val="22"/>
          <w:szCs w:val="22"/>
        </w:rPr>
        <w:t xml:space="preserve">  </w:t>
      </w:r>
      <w:r>
        <w:rPr>
          <w:rFonts w:hint="eastAsia" w:ascii="宋体" w:hAnsi="宋体" w:cs="仿宋"/>
          <w:sz w:val="22"/>
          <w:szCs w:val="22"/>
        </w:rPr>
        <w:t>话：</w:t>
      </w:r>
    </w:p>
    <w:p w14:paraId="702B955C">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开户银行：</w:t>
      </w:r>
      <w:r>
        <w:rPr>
          <w:rFonts w:ascii="宋体" w:hAnsi="宋体" w:cs="仿宋"/>
          <w:sz w:val="22"/>
          <w:szCs w:val="22"/>
        </w:rPr>
        <w:t xml:space="preserve">                      </w:t>
      </w:r>
      <w:r>
        <w:rPr>
          <w:rFonts w:hint="eastAsia" w:ascii="宋体" w:hAnsi="宋体" w:cs="仿宋"/>
          <w:sz w:val="22"/>
          <w:szCs w:val="22"/>
        </w:rPr>
        <w:t>银行帐号：</w:t>
      </w:r>
    </w:p>
    <w:p w14:paraId="0736F472">
      <w:pPr>
        <w:adjustRightInd w:val="0"/>
        <w:snapToGrid w:val="0"/>
        <w:spacing w:line="360" w:lineRule="auto"/>
        <w:ind w:firstLine="440" w:firstLineChars="200"/>
        <w:rPr>
          <w:rFonts w:ascii="宋体" w:cs="仿宋"/>
          <w:sz w:val="22"/>
          <w:szCs w:val="22"/>
        </w:rPr>
      </w:pPr>
    </w:p>
    <w:p w14:paraId="2B90924E">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7FF8D8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1E5217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E41157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1E1442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A0088C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18BF06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09222B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079E04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730CE4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ECAF41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7EDF3BE">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714AA00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56E9BBFA">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5FDD4FD8">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484CEC22">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A0BA5F3">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BEA2DB3">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1E7FE6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5C167440">
      <w:pPr>
        <w:spacing w:line="360" w:lineRule="auto"/>
        <w:ind w:firstLine="480" w:firstLineChars="200"/>
        <w:rPr>
          <w:color w:val="000000"/>
          <w:sz w:val="24"/>
        </w:rPr>
      </w:pPr>
    </w:p>
    <w:p w14:paraId="6476B11C">
      <w:pPr>
        <w:spacing w:line="360" w:lineRule="auto"/>
        <w:ind w:firstLine="480" w:firstLineChars="200"/>
        <w:rPr>
          <w:color w:val="000000"/>
          <w:sz w:val="24"/>
        </w:rPr>
      </w:pPr>
    </w:p>
    <w:p w14:paraId="387574A9">
      <w:pPr>
        <w:spacing w:line="360" w:lineRule="auto"/>
        <w:ind w:firstLine="480" w:firstLineChars="200"/>
        <w:rPr>
          <w:color w:val="000000"/>
          <w:sz w:val="24"/>
        </w:rPr>
      </w:pPr>
    </w:p>
    <w:p w14:paraId="0D094A0B">
      <w:pPr>
        <w:spacing w:line="360" w:lineRule="auto"/>
        <w:ind w:firstLine="480" w:firstLineChars="200"/>
        <w:rPr>
          <w:color w:val="000000"/>
          <w:sz w:val="24"/>
        </w:rPr>
      </w:pPr>
    </w:p>
    <w:p w14:paraId="386A48E3">
      <w:pPr>
        <w:spacing w:line="360" w:lineRule="auto"/>
        <w:ind w:firstLine="480" w:firstLineChars="200"/>
        <w:rPr>
          <w:color w:val="000000"/>
          <w:sz w:val="24"/>
        </w:rPr>
      </w:pPr>
    </w:p>
    <w:p w14:paraId="607AEB7A">
      <w:pPr>
        <w:spacing w:line="360" w:lineRule="auto"/>
        <w:ind w:firstLine="480" w:firstLineChars="200"/>
        <w:rPr>
          <w:color w:val="000000"/>
          <w:sz w:val="24"/>
        </w:rPr>
      </w:pPr>
    </w:p>
    <w:p w14:paraId="66A89E4E">
      <w:pPr>
        <w:spacing w:line="360" w:lineRule="auto"/>
        <w:ind w:firstLine="480" w:firstLineChars="200"/>
        <w:rPr>
          <w:color w:val="000000"/>
          <w:sz w:val="24"/>
        </w:rPr>
      </w:pPr>
    </w:p>
    <w:p w14:paraId="6DCE0142">
      <w:pPr>
        <w:spacing w:line="360" w:lineRule="auto"/>
        <w:ind w:firstLine="480" w:firstLineChars="200"/>
        <w:rPr>
          <w:color w:val="000000"/>
          <w:sz w:val="24"/>
        </w:rPr>
      </w:pPr>
    </w:p>
    <w:p w14:paraId="13132289">
      <w:pPr>
        <w:spacing w:line="360" w:lineRule="auto"/>
        <w:ind w:firstLine="480" w:firstLineChars="200"/>
        <w:rPr>
          <w:color w:val="000000"/>
          <w:sz w:val="24"/>
        </w:rPr>
      </w:pPr>
    </w:p>
    <w:p w14:paraId="6020A86D">
      <w:pPr>
        <w:spacing w:line="360" w:lineRule="auto"/>
        <w:ind w:firstLine="480" w:firstLineChars="200"/>
        <w:rPr>
          <w:color w:val="000000"/>
          <w:sz w:val="24"/>
        </w:rPr>
      </w:pPr>
    </w:p>
    <w:p w14:paraId="5FEA4273">
      <w:pPr>
        <w:spacing w:line="360" w:lineRule="auto"/>
        <w:ind w:firstLine="480" w:firstLineChars="200"/>
        <w:rPr>
          <w:color w:val="000000"/>
          <w:sz w:val="24"/>
        </w:rPr>
      </w:pPr>
    </w:p>
    <w:p w14:paraId="39042259">
      <w:pPr>
        <w:spacing w:line="360" w:lineRule="auto"/>
        <w:ind w:firstLine="480" w:firstLineChars="200"/>
        <w:rPr>
          <w:color w:val="000000"/>
          <w:sz w:val="24"/>
        </w:rPr>
      </w:pPr>
    </w:p>
    <w:p w14:paraId="6EA691BC">
      <w:pPr>
        <w:spacing w:line="360" w:lineRule="auto"/>
        <w:ind w:firstLine="480" w:firstLineChars="200"/>
        <w:rPr>
          <w:color w:val="000000"/>
          <w:sz w:val="24"/>
        </w:rPr>
      </w:pPr>
    </w:p>
    <w:p w14:paraId="0731DE99">
      <w:pPr>
        <w:spacing w:line="360" w:lineRule="auto"/>
        <w:ind w:firstLine="480" w:firstLineChars="200"/>
        <w:rPr>
          <w:color w:val="000000"/>
          <w:sz w:val="24"/>
        </w:rPr>
      </w:pPr>
    </w:p>
    <w:p w14:paraId="1F354C74">
      <w:pPr>
        <w:spacing w:line="360" w:lineRule="auto"/>
        <w:ind w:firstLine="480" w:firstLineChars="200"/>
        <w:rPr>
          <w:color w:val="000000"/>
          <w:sz w:val="24"/>
        </w:rPr>
      </w:pPr>
    </w:p>
    <w:p w14:paraId="5AC2D2CF">
      <w:pPr>
        <w:spacing w:line="360" w:lineRule="auto"/>
        <w:ind w:firstLine="480" w:firstLineChars="200"/>
        <w:rPr>
          <w:color w:val="000000"/>
          <w:sz w:val="24"/>
        </w:rPr>
      </w:pPr>
    </w:p>
    <w:p w14:paraId="7F1E32C7">
      <w:pPr>
        <w:spacing w:line="360" w:lineRule="auto"/>
        <w:ind w:firstLine="480" w:firstLineChars="200"/>
        <w:rPr>
          <w:color w:val="000000"/>
          <w:sz w:val="24"/>
        </w:rPr>
      </w:pPr>
    </w:p>
    <w:p w14:paraId="448EE57E">
      <w:pPr>
        <w:spacing w:line="360" w:lineRule="auto"/>
        <w:ind w:firstLine="480" w:firstLineChars="200"/>
        <w:rPr>
          <w:color w:val="000000"/>
          <w:sz w:val="24"/>
        </w:rPr>
      </w:pPr>
    </w:p>
    <w:p w14:paraId="3906ED83">
      <w:pPr>
        <w:spacing w:line="360" w:lineRule="auto"/>
        <w:ind w:firstLine="480" w:firstLineChars="200"/>
        <w:rPr>
          <w:color w:val="000000"/>
          <w:sz w:val="24"/>
        </w:rPr>
      </w:pPr>
    </w:p>
    <w:p w14:paraId="59D29327">
      <w:pPr>
        <w:spacing w:line="360" w:lineRule="auto"/>
        <w:ind w:firstLine="480" w:firstLineChars="200"/>
        <w:rPr>
          <w:color w:val="000000"/>
          <w:sz w:val="24"/>
        </w:rPr>
      </w:pPr>
    </w:p>
    <w:p w14:paraId="7E6433D4">
      <w:pPr>
        <w:spacing w:line="360" w:lineRule="auto"/>
        <w:ind w:firstLine="480" w:firstLineChars="200"/>
        <w:rPr>
          <w:color w:val="000000"/>
          <w:sz w:val="24"/>
        </w:rPr>
      </w:pPr>
    </w:p>
    <w:p w14:paraId="1CD67EC8">
      <w:pPr>
        <w:rPr>
          <w:rFonts w:hint="eastAsia" w:ascii="宋体" w:hAnsi="宋体"/>
          <w:color w:val="000000"/>
          <w:spacing w:val="4"/>
          <w:sz w:val="24"/>
        </w:rPr>
      </w:pPr>
    </w:p>
    <w:p w14:paraId="4553F052">
      <w:pPr>
        <w:rPr>
          <w:rFonts w:hint="eastAsia" w:ascii="宋体" w:hAnsi="宋体"/>
          <w:color w:val="000000"/>
          <w:spacing w:val="4"/>
          <w:sz w:val="24"/>
        </w:rPr>
      </w:pPr>
    </w:p>
    <w:p w14:paraId="65254519">
      <w:pPr>
        <w:rPr>
          <w:color w:val="000000"/>
          <w:sz w:val="24"/>
        </w:rPr>
      </w:pPr>
      <w:r>
        <w:rPr>
          <w:rFonts w:hint="eastAsia" w:ascii="宋体" w:hAnsi="宋体"/>
          <w:color w:val="000000"/>
          <w:spacing w:val="4"/>
          <w:sz w:val="24"/>
        </w:rPr>
        <w:t>附件1：</w:t>
      </w:r>
    </w:p>
    <w:p w14:paraId="61D8BE4D">
      <w:pPr>
        <w:jc w:val="center"/>
        <w:rPr>
          <w:b/>
          <w:color w:val="000000"/>
          <w:sz w:val="44"/>
          <w:szCs w:val="44"/>
        </w:rPr>
      </w:pPr>
      <w:r>
        <w:rPr>
          <w:rFonts w:hint="eastAsia"/>
          <w:b/>
          <w:color w:val="000000"/>
          <w:sz w:val="44"/>
          <w:szCs w:val="44"/>
        </w:rPr>
        <w:t>报名投标确认函</w:t>
      </w:r>
    </w:p>
    <w:p w14:paraId="5309713B">
      <w:pPr>
        <w:rPr>
          <w:color w:val="000000"/>
          <w:sz w:val="28"/>
          <w:szCs w:val="28"/>
        </w:rPr>
      </w:pPr>
    </w:p>
    <w:p w14:paraId="2C49B56F">
      <w:pPr>
        <w:spacing w:line="360" w:lineRule="auto"/>
        <w:ind w:firstLine="480" w:firstLineChars="200"/>
        <w:rPr>
          <w:color w:val="000000"/>
          <w:sz w:val="24"/>
        </w:rPr>
      </w:pPr>
      <w:r>
        <w:rPr>
          <w:rFonts w:hint="eastAsia"/>
          <w:color w:val="000000"/>
          <w:sz w:val="24"/>
        </w:rPr>
        <w:t>江苏信息职业技术学院招投标中心（0510-83296751）：</w:t>
      </w:r>
    </w:p>
    <w:p w14:paraId="22C2245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CF9D0BD">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66C9AB0A">
      <w:pPr>
        <w:spacing w:line="360" w:lineRule="auto"/>
        <w:ind w:firstLine="480" w:firstLineChars="200"/>
        <w:rPr>
          <w:color w:val="000000"/>
          <w:sz w:val="24"/>
        </w:rPr>
      </w:pPr>
    </w:p>
    <w:p w14:paraId="61B38A4E">
      <w:pPr>
        <w:spacing w:line="360" w:lineRule="auto"/>
        <w:ind w:firstLine="480" w:firstLineChars="200"/>
        <w:rPr>
          <w:color w:val="000000"/>
          <w:sz w:val="24"/>
        </w:rPr>
      </w:pPr>
      <w:r>
        <w:rPr>
          <w:rFonts w:hint="eastAsia"/>
          <w:color w:val="000000"/>
          <w:sz w:val="24"/>
        </w:rPr>
        <w:t>投 标 相 关 信 息</w:t>
      </w:r>
    </w:p>
    <w:p w14:paraId="3FCDACDA">
      <w:pPr>
        <w:spacing w:line="360" w:lineRule="auto"/>
        <w:ind w:firstLine="480" w:firstLineChars="200"/>
        <w:rPr>
          <w:color w:val="000000"/>
          <w:sz w:val="24"/>
        </w:rPr>
      </w:pPr>
    </w:p>
    <w:p w14:paraId="506CEADB">
      <w:pPr>
        <w:spacing w:line="360" w:lineRule="auto"/>
        <w:ind w:firstLine="480" w:firstLineChars="200"/>
        <w:rPr>
          <w:color w:val="000000"/>
          <w:sz w:val="24"/>
        </w:rPr>
      </w:pPr>
      <w:r>
        <w:rPr>
          <w:rFonts w:hint="eastAsia"/>
          <w:color w:val="000000"/>
          <w:sz w:val="24"/>
        </w:rPr>
        <w:t xml:space="preserve">投标项目名称：                               </w:t>
      </w:r>
    </w:p>
    <w:p w14:paraId="7D7AAE38">
      <w:pPr>
        <w:spacing w:line="360" w:lineRule="auto"/>
        <w:ind w:firstLine="480" w:firstLineChars="200"/>
        <w:rPr>
          <w:color w:val="000000"/>
          <w:sz w:val="24"/>
        </w:rPr>
      </w:pPr>
      <w:r>
        <w:rPr>
          <w:rFonts w:hint="eastAsia"/>
          <w:color w:val="000000"/>
          <w:sz w:val="24"/>
        </w:rPr>
        <w:t xml:space="preserve">招标项目编号：                               </w:t>
      </w:r>
    </w:p>
    <w:p w14:paraId="667A924D">
      <w:pPr>
        <w:spacing w:line="360" w:lineRule="auto"/>
        <w:ind w:firstLine="480" w:firstLineChars="200"/>
        <w:rPr>
          <w:color w:val="000000"/>
          <w:sz w:val="24"/>
        </w:rPr>
      </w:pPr>
      <w:r>
        <w:rPr>
          <w:rFonts w:hint="eastAsia"/>
          <w:color w:val="000000"/>
          <w:sz w:val="24"/>
        </w:rPr>
        <w:t>投标人名称（公章）：</w:t>
      </w:r>
    </w:p>
    <w:p w14:paraId="074B8CD6">
      <w:pPr>
        <w:spacing w:line="360" w:lineRule="auto"/>
        <w:ind w:firstLine="480" w:firstLineChars="200"/>
        <w:rPr>
          <w:color w:val="000000"/>
          <w:sz w:val="24"/>
        </w:rPr>
      </w:pPr>
      <w:r>
        <w:rPr>
          <w:rFonts w:hint="eastAsia"/>
          <w:color w:val="000000"/>
          <w:sz w:val="24"/>
        </w:rPr>
        <w:t xml:space="preserve">经办人：                       </w:t>
      </w:r>
    </w:p>
    <w:p w14:paraId="7866A0B1">
      <w:pPr>
        <w:spacing w:line="360" w:lineRule="auto"/>
        <w:ind w:firstLine="480" w:firstLineChars="200"/>
        <w:rPr>
          <w:color w:val="000000"/>
          <w:sz w:val="24"/>
        </w:rPr>
      </w:pPr>
      <w:r>
        <w:rPr>
          <w:rFonts w:hint="eastAsia"/>
          <w:color w:val="000000"/>
          <w:sz w:val="24"/>
        </w:rPr>
        <w:t>联系电话：</w:t>
      </w:r>
    </w:p>
    <w:p w14:paraId="142F93ED">
      <w:pPr>
        <w:spacing w:line="360" w:lineRule="auto"/>
        <w:ind w:firstLine="480" w:firstLineChars="200"/>
        <w:rPr>
          <w:color w:val="000000"/>
          <w:sz w:val="24"/>
        </w:rPr>
      </w:pPr>
      <w:r>
        <w:rPr>
          <w:rFonts w:hint="eastAsia"/>
          <w:color w:val="000000"/>
          <w:sz w:val="24"/>
        </w:rPr>
        <w:t>传真电话：</w:t>
      </w:r>
    </w:p>
    <w:p w14:paraId="004A94B0">
      <w:pPr>
        <w:spacing w:line="360" w:lineRule="auto"/>
        <w:ind w:firstLine="480" w:firstLineChars="200"/>
        <w:rPr>
          <w:color w:val="000000"/>
          <w:sz w:val="24"/>
        </w:rPr>
      </w:pPr>
      <w:r>
        <w:rPr>
          <w:rFonts w:hint="eastAsia"/>
          <w:color w:val="000000"/>
          <w:sz w:val="24"/>
        </w:rPr>
        <w:t>Email：</w:t>
      </w:r>
    </w:p>
    <w:p w14:paraId="4836D025">
      <w:pPr>
        <w:spacing w:line="360" w:lineRule="auto"/>
        <w:ind w:firstLine="480" w:firstLineChars="200"/>
        <w:rPr>
          <w:color w:val="000000"/>
          <w:sz w:val="24"/>
        </w:rPr>
      </w:pPr>
      <w:r>
        <w:rPr>
          <w:rFonts w:hint="eastAsia"/>
          <w:color w:val="000000"/>
          <w:sz w:val="24"/>
        </w:rPr>
        <w:t>年　  月　  日</w:t>
      </w:r>
    </w:p>
    <w:p w14:paraId="79DBFBB9">
      <w:pPr>
        <w:spacing w:line="360" w:lineRule="auto"/>
        <w:ind w:firstLine="480" w:firstLineChars="200"/>
        <w:rPr>
          <w:color w:val="000000"/>
          <w:sz w:val="24"/>
        </w:rPr>
      </w:pPr>
      <w:r>
        <w:rPr>
          <w:rFonts w:hint="eastAsia"/>
          <w:color w:val="000000"/>
          <w:sz w:val="24"/>
        </w:rPr>
        <w:t>注：本报名投标确认函不需装入投标文件中。</w:t>
      </w:r>
    </w:p>
    <w:p w14:paraId="0754E019">
      <w:pPr>
        <w:rPr>
          <w:color w:val="000000"/>
        </w:rPr>
      </w:pPr>
    </w:p>
    <w:p w14:paraId="5E25C42C">
      <w:pPr>
        <w:rPr>
          <w:color w:val="000000"/>
        </w:rPr>
      </w:pPr>
    </w:p>
    <w:p w14:paraId="69E3A273">
      <w:pPr>
        <w:rPr>
          <w:color w:val="000000"/>
        </w:rPr>
      </w:pPr>
    </w:p>
    <w:p w14:paraId="5CDC0724">
      <w:pPr>
        <w:rPr>
          <w:color w:val="000000"/>
        </w:rPr>
      </w:pPr>
    </w:p>
    <w:p w14:paraId="000AE977">
      <w:pPr>
        <w:rPr>
          <w:color w:val="000000"/>
        </w:rPr>
      </w:pPr>
    </w:p>
    <w:p w14:paraId="3DAB3799">
      <w:pPr>
        <w:rPr>
          <w:color w:val="000000"/>
        </w:rPr>
      </w:pPr>
    </w:p>
    <w:p w14:paraId="6C80B95B">
      <w:pPr>
        <w:rPr>
          <w:color w:val="000000"/>
        </w:rPr>
      </w:pPr>
    </w:p>
    <w:p w14:paraId="2153B832">
      <w:pPr>
        <w:rPr>
          <w:color w:val="000000"/>
        </w:rPr>
      </w:pPr>
    </w:p>
    <w:p w14:paraId="23CE0B71">
      <w:pPr>
        <w:rPr>
          <w:color w:val="000000"/>
        </w:rPr>
      </w:pPr>
    </w:p>
    <w:p w14:paraId="3299A726">
      <w:pPr>
        <w:rPr>
          <w:color w:val="000000"/>
        </w:rPr>
      </w:pPr>
    </w:p>
    <w:p w14:paraId="4BAE2004">
      <w:pPr>
        <w:rPr>
          <w:color w:val="000000"/>
        </w:rPr>
      </w:pPr>
    </w:p>
    <w:p w14:paraId="720F10AB">
      <w:pPr>
        <w:rPr>
          <w:color w:val="000000"/>
        </w:rPr>
      </w:pPr>
    </w:p>
    <w:p w14:paraId="46FF5A72">
      <w:pPr>
        <w:rPr>
          <w:color w:val="000000"/>
        </w:rPr>
      </w:pPr>
    </w:p>
    <w:p w14:paraId="4D3D97A9">
      <w:pPr>
        <w:rPr>
          <w:color w:val="000000"/>
        </w:rPr>
      </w:pPr>
    </w:p>
    <w:p w14:paraId="4EF01CD7">
      <w:pPr>
        <w:rPr>
          <w:color w:val="000000"/>
        </w:rPr>
      </w:pPr>
      <w:r>
        <w:rPr>
          <w:rFonts w:hint="eastAsia"/>
          <w:color w:val="000000"/>
        </w:rPr>
        <w:t>附件2</w:t>
      </w:r>
    </w:p>
    <w:p w14:paraId="6C8F33E7">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4CC70FEA">
      <w:pPr>
        <w:spacing w:line="360" w:lineRule="auto"/>
        <w:ind w:firstLine="480" w:firstLineChars="200"/>
        <w:rPr>
          <w:color w:val="000000"/>
          <w:sz w:val="24"/>
        </w:rPr>
      </w:pPr>
      <w:r>
        <w:rPr>
          <w:rFonts w:hint="eastAsia"/>
          <w:color w:val="000000"/>
          <w:sz w:val="24"/>
        </w:rPr>
        <w:t>江苏信息职业技术学院招投标中心：</w:t>
      </w:r>
    </w:p>
    <w:p w14:paraId="0BBA6C89">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9E28629">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524183D2">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366B0095">
      <w:pPr>
        <w:spacing w:line="360" w:lineRule="auto"/>
        <w:ind w:firstLine="480" w:firstLineChars="200"/>
        <w:rPr>
          <w:color w:val="000000"/>
          <w:sz w:val="24"/>
        </w:rPr>
      </w:pPr>
      <w:r>
        <w:rPr>
          <w:rFonts w:hint="eastAsia"/>
          <w:color w:val="000000"/>
          <w:sz w:val="24"/>
        </w:rPr>
        <w:t>（小写）              ，（大写）                              。</w:t>
      </w:r>
    </w:p>
    <w:p w14:paraId="4202202E">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66996C8F">
      <w:pPr>
        <w:spacing w:line="360" w:lineRule="auto"/>
        <w:ind w:firstLine="480" w:firstLineChars="200"/>
        <w:rPr>
          <w:color w:val="000000"/>
          <w:sz w:val="24"/>
        </w:rPr>
      </w:pPr>
      <w:r>
        <w:rPr>
          <w:rFonts w:hint="eastAsia"/>
          <w:color w:val="000000"/>
          <w:sz w:val="24"/>
        </w:rPr>
        <w:t>4、同意按照招标文件的要求提供所有资料、数据或信息。</w:t>
      </w:r>
    </w:p>
    <w:p w14:paraId="26E6A0B6">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8B03C22">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BFFD246">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40328CE3">
      <w:pPr>
        <w:spacing w:line="360" w:lineRule="auto"/>
        <w:ind w:firstLine="480" w:firstLineChars="200"/>
        <w:rPr>
          <w:color w:val="000000"/>
          <w:sz w:val="24"/>
        </w:rPr>
      </w:pPr>
      <w:r>
        <w:rPr>
          <w:rFonts w:hint="eastAsia"/>
          <w:color w:val="000000"/>
          <w:sz w:val="24"/>
        </w:rPr>
        <w:t>8、与本次招投标有关的事宜请按以下信息联系：</w:t>
      </w:r>
    </w:p>
    <w:p w14:paraId="6E53C8EA">
      <w:pPr>
        <w:spacing w:line="360" w:lineRule="auto"/>
        <w:rPr>
          <w:color w:val="000000"/>
          <w:sz w:val="24"/>
        </w:rPr>
      </w:pPr>
      <w:r>
        <w:rPr>
          <w:rFonts w:hint="eastAsia"/>
          <w:color w:val="000000"/>
          <w:sz w:val="24"/>
        </w:rPr>
        <w:t xml:space="preserve">地    址：                       邮政编码：                      </w:t>
      </w:r>
    </w:p>
    <w:p w14:paraId="1F4F9ACB">
      <w:pPr>
        <w:spacing w:line="360" w:lineRule="auto"/>
        <w:rPr>
          <w:color w:val="000000"/>
          <w:sz w:val="24"/>
        </w:rPr>
      </w:pPr>
      <w:r>
        <w:rPr>
          <w:rFonts w:hint="eastAsia"/>
          <w:color w:val="000000"/>
          <w:sz w:val="24"/>
        </w:rPr>
        <w:t xml:space="preserve">电    话：                       传    真：                      </w:t>
      </w:r>
    </w:p>
    <w:p w14:paraId="4BF212DF">
      <w:pPr>
        <w:spacing w:line="360" w:lineRule="auto"/>
        <w:rPr>
          <w:color w:val="000000"/>
          <w:sz w:val="24"/>
        </w:rPr>
      </w:pPr>
      <w:r>
        <w:rPr>
          <w:rFonts w:hint="eastAsia"/>
          <w:color w:val="000000"/>
          <w:sz w:val="24"/>
        </w:rPr>
        <w:t xml:space="preserve">Email：                                          </w:t>
      </w:r>
    </w:p>
    <w:p w14:paraId="20CAC689">
      <w:pPr>
        <w:spacing w:line="360" w:lineRule="auto"/>
        <w:rPr>
          <w:color w:val="000000"/>
          <w:sz w:val="24"/>
        </w:rPr>
      </w:pPr>
      <w:r>
        <w:rPr>
          <w:rFonts w:hint="eastAsia"/>
          <w:color w:val="000000"/>
          <w:sz w:val="24"/>
        </w:rPr>
        <w:t xml:space="preserve">投标人名称：                              （公章）  </w:t>
      </w:r>
    </w:p>
    <w:p w14:paraId="1E2F413A">
      <w:pPr>
        <w:spacing w:line="360" w:lineRule="auto"/>
        <w:rPr>
          <w:color w:val="000000"/>
          <w:sz w:val="24"/>
        </w:rPr>
      </w:pPr>
      <w:r>
        <w:rPr>
          <w:rFonts w:hint="eastAsia"/>
          <w:color w:val="000000"/>
          <w:sz w:val="24"/>
        </w:rPr>
        <w:t xml:space="preserve">授权代表（签字或盖章）：                           </w:t>
      </w:r>
    </w:p>
    <w:p w14:paraId="15E5FE2D">
      <w:pPr>
        <w:spacing w:line="360" w:lineRule="auto"/>
        <w:rPr>
          <w:color w:val="000000"/>
          <w:sz w:val="24"/>
        </w:rPr>
      </w:pPr>
      <w:r>
        <w:rPr>
          <w:rFonts w:hint="eastAsia"/>
          <w:color w:val="000000"/>
          <w:sz w:val="24"/>
        </w:rPr>
        <w:t xml:space="preserve"> 日   期：                                   </w:t>
      </w:r>
    </w:p>
    <w:p w14:paraId="3354CF5A">
      <w:pPr>
        <w:spacing w:line="360" w:lineRule="auto"/>
        <w:ind w:firstLine="480" w:firstLineChars="200"/>
        <w:rPr>
          <w:color w:val="000000"/>
          <w:sz w:val="24"/>
        </w:rPr>
      </w:pPr>
    </w:p>
    <w:p w14:paraId="57A382B7">
      <w:pPr>
        <w:spacing w:line="360" w:lineRule="auto"/>
        <w:ind w:firstLine="480" w:firstLineChars="200"/>
        <w:rPr>
          <w:color w:val="000000"/>
          <w:sz w:val="24"/>
        </w:rPr>
      </w:pPr>
    </w:p>
    <w:p w14:paraId="36DA8A36">
      <w:pPr>
        <w:spacing w:line="360" w:lineRule="auto"/>
        <w:ind w:firstLine="480" w:firstLineChars="200"/>
        <w:rPr>
          <w:color w:val="000000"/>
          <w:sz w:val="24"/>
        </w:rPr>
      </w:pPr>
    </w:p>
    <w:p w14:paraId="0B05252A">
      <w:pPr>
        <w:rPr>
          <w:rFonts w:hint="eastAsia"/>
          <w:color w:val="000000"/>
        </w:rPr>
      </w:pPr>
    </w:p>
    <w:p w14:paraId="14BB1149">
      <w:pPr>
        <w:rPr>
          <w:rFonts w:hint="eastAsia"/>
          <w:color w:val="000000"/>
        </w:rPr>
      </w:pPr>
    </w:p>
    <w:p w14:paraId="04C91844">
      <w:pPr>
        <w:rPr>
          <w:rFonts w:hint="eastAsia"/>
          <w:color w:val="000000"/>
        </w:rPr>
      </w:pPr>
    </w:p>
    <w:p w14:paraId="36478E69">
      <w:pPr>
        <w:rPr>
          <w:rFonts w:hint="eastAsia"/>
          <w:color w:val="000000"/>
        </w:rPr>
      </w:pPr>
    </w:p>
    <w:p w14:paraId="7F9079A6">
      <w:pPr>
        <w:rPr>
          <w:rFonts w:hint="eastAsia"/>
          <w:color w:val="000000"/>
        </w:rPr>
      </w:pPr>
    </w:p>
    <w:p w14:paraId="78F50A63">
      <w:pPr>
        <w:rPr>
          <w:color w:val="000000"/>
        </w:rPr>
      </w:pPr>
      <w:r>
        <w:rPr>
          <w:rFonts w:hint="eastAsia"/>
          <w:color w:val="000000"/>
        </w:rPr>
        <w:t>附件3</w:t>
      </w:r>
    </w:p>
    <w:p w14:paraId="6BA1280A">
      <w:pPr>
        <w:ind w:firstLine="562" w:firstLineChars="175"/>
        <w:jc w:val="center"/>
        <w:outlineLvl w:val="0"/>
        <w:rPr>
          <w:rFonts w:hint="eastAsia" w:ascii="宋体" w:hAnsi="宋体" w:cs="宋体"/>
          <w:bCs/>
          <w:sz w:val="28"/>
          <w:szCs w:val="28"/>
        </w:rPr>
      </w:pPr>
      <w:r>
        <w:rPr>
          <w:rFonts w:hint="eastAsia" w:ascii="宋体" w:hAnsi="宋体" w:cs="宋体"/>
          <w:b/>
          <w:sz w:val="32"/>
          <w:szCs w:val="32"/>
        </w:rPr>
        <w:t>开标一览表（格式）</w:t>
      </w:r>
    </w:p>
    <w:p w14:paraId="2089FC4C">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6"/>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4"/>
        <w:gridCol w:w="2235"/>
        <w:gridCol w:w="2873"/>
      </w:tblGrid>
      <w:tr w14:paraId="3F12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324" w:type="dxa"/>
            <w:shd w:val="clear" w:color="auto" w:fill="auto"/>
            <w:vAlign w:val="center"/>
          </w:tcPr>
          <w:p w14:paraId="33FB0579">
            <w:pPr>
              <w:spacing w:line="240" w:lineRule="exact"/>
              <w:ind w:firstLine="241"/>
              <w:jc w:val="left"/>
              <w:rPr>
                <w:b/>
                <w:color w:val="000000"/>
                <w:sz w:val="24"/>
              </w:rPr>
            </w:pPr>
            <w:r>
              <w:rPr>
                <w:rFonts w:hint="eastAsia"/>
                <w:b/>
                <w:color w:val="000000"/>
                <w:sz w:val="24"/>
              </w:rPr>
              <w:t>服务事项</w:t>
            </w:r>
          </w:p>
        </w:tc>
        <w:tc>
          <w:tcPr>
            <w:tcW w:w="2235" w:type="dxa"/>
            <w:shd w:val="clear" w:color="auto" w:fill="auto"/>
            <w:vAlign w:val="center"/>
          </w:tcPr>
          <w:p w14:paraId="68956C1B">
            <w:pPr>
              <w:spacing w:line="240" w:lineRule="exact"/>
              <w:ind w:firstLine="241"/>
              <w:jc w:val="center"/>
              <w:rPr>
                <w:b/>
                <w:color w:val="000000"/>
                <w:sz w:val="24"/>
              </w:rPr>
            </w:pPr>
            <w:r>
              <w:rPr>
                <w:rFonts w:hint="eastAsia"/>
                <w:b/>
                <w:color w:val="000000"/>
                <w:sz w:val="24"/>
              </w:rPr>
              <w:t>报价</w:t>
            </w:r>
          </w:p>
        </w:tc>
        <w:tc>
          <w:tcPr>
            <w:tcW w:w="2873" w:type="dxa"/>
            <w:vAlign w:val="center"/>
          </w:tcPr>
          <w:p w14:paraId="19EC08CE">
            <w:pPr>
              <w:spacing w:line="240" w:lineRule="exact"/>
              <w:ind w:firstLine="241"/>
              <w:jc w:val="center"/>
              <w:rPr>
                <w:b/>
                <w:color w:val="000000"/>
                <w:sz w:val="24"/>
              </w:rPr>
            </w:pPr>
            <w:r>
              <w:rPr>
                <w:rFonts w:hint="eastAsia"/>
                <w:b/>
                <w:color w:val="000000"/>
                <w:sz w:val="24"/>
              </w:rPr>
              <w:t>权重</w:t>
            </w:r>
          </w:p>
        </w:tc>
      </w:tr>
      <w:tr w14:paraId="20F7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4324" w:type="dxa"/>
            <w:shd w:val="clear" w:color="auto" w:fill="auto"/>
            <w:vAlign w:val="center"/>
          </w:tcPr>
          <w:p w14:paraId="47B8A68D">
            <w:pPr>
              <w:spacing w:line="240" w:lineRule="exact"/>
              <w:rPr>
                <w:color w:val="000000"/>
                <w:sz w:val="24"/>
              </w:rPr>
            </w:pPr>
            <w:r>
              <w:rPr>
                <w:rFonts w:hint="eastAsia"/>
                <w:color w:val="000000"/>
                <w:sz w:val="24"/>
              </w:rPr>
              <w:t>维修人工+零配件</w:t>
            </w:r>
          </w:p>
        </w:tc>
        <w:tc>
          <w:tcPr>
            <w:tcW w:w="2235" w:type="dxa"/>
            <w:shd w:val="clear" w:color="auto" w:fill="auto"/>
            <w:vAlign w:val="center"/>
          </w:tcPr>
          <w:p w14:paraId="3CD24184">
            <w:pPr>
              <w:spacing w:line="240" w:lineRule="exact"/>
              <w:jc w:val="center"/>
              <w:rPr>
                <w:color w:val="FF0000"/>
                <w:sz w:val="24"/>
                <w:u w:val="single"/>
              </w:rPr>
            </w:pPr>
          </w:p>
        </w:tc>
        <w:tc>
          <w:tcPr>
            <w:tcW w:w="2873" w:type="dxa"/>
            <w:vAlign w:val="center"/>
          </w:tcPr>
          <w:p w14:paraId="481AF0F2">
            <w:pPr>
              <w:spacing w:line="240" w:lineRule="exact"/>
              <w:jc w:val="center"/>
              <w:rPr>
                <w:sz w:val="24"/>
              </w:rPr>
            </w:pPr>
            <w:r>
              <w:rPr>
                <w:rFonts w:hint="eastAsia"/>
                <w:sz w:val="24"/>
                <w:lang w:val="en-US" w:eastAsia="zh-CN"/>
              </w:rPr>
              <w:t>7</w:t>
            </w:r>
            <w:r>
              <w:rPr>
                <w:rFonts w:hint="eastAsia"/>
                <w:sz w:val="24"/>
              </w:rPr>
              <w:t>0%</w:t>
            </w:r>
          </w:p>
        </w:tc>
      </w:tr>
      <w:tr w14:paraId="158F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4324" w:type="dxa"/>
            <w:shd w:val="clear" w:color="auto" w:fill="auto"/>
            <w:vAlign w:val="center"/>
          </w:tcPr>
          <w:p w14:paraId="30D1DB00">
            <w:pPr>
              <w:spacing w:line="240" w:lineRule="exact"/>
              <w:rPr>
                <w:color w:val="000000"/>
                <w:sz w:val="24"/>
              </w:rPr>
            </w:pPr>
            <w:r>
              <w:rPr>
                <w:rFonts w:hint="eastAsia"/>
                <w:color w:val="000000"/>
                <w:sz w:val="24"/>
              </w:rPr>
              <w:t>中央空调维护</w:t>
            </w:r>
          </w:p>
        </w:tc>
        <w:tc>
          <w:tcPr>
            <w:tcW w:w="2235" w:type="dxa"/>
            <w:shd w:val="clear" w:color="auto" w:fill="auto"/>
            <w:vAlign w:val="center"/>
          </w:tcPr>
          <w:p w14:paraId="6AEA8A28">
            <w:pPr>
              <w:spacing w:line="240" w:lineRule="exact"/>
              <w:jc w:val="center"/>
              <w:rPr>
                <w:color w:val="000000"/>
                <w:sz w:val="24"/>
                <w:u w:val="single"/>
              </w:rPr>
            </w:pPr>
          </w:p>
        </w:tc>
        <w:tc>
          <w:tcPr>
            <w:tcW w:w="2873" w:type="dxa"/>
            <w:vAlign w:val="center"/>
          </w:tcPr>
          <w:p w14:paraId="0340940D">
            <w:pPr>
              <w:spacing w:line="240" w:lineRule="exact"/>
              <w:jc w:val="center"/>
              <w:rPr>
                <w:color w:val="000000"/>
                <w:sz w:val="24"/>
              </w:rPr>
            </w:pPr>
            <w:r>
              <w:rPr>
                <w:rFonts w:hint="eastAsia"/>
                <w:color w:val="000000"/>
                <w:sz w:val="24"/>
                <w:lang w:val="en-US" w:eastAsia="zh-CN"/>
              </w:rPr>
              <w:t>3</w:t>
            </w:r>
            <w:r>
              <w:rPr>
                <w:rFonts w:hint="eastAsia"/>
                <w:color w:val="000000"/>
                <w:sz w:val="24"/>
              </w:rPr>
              <w:t>0%</w:t>
            </w:r>
          </w:p>
        </w:tc>
      </w:tr>
      <w:tr w14:paraId="51E6A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4324" w:type="dxa"/>
            <w:shd w:val="clear" w:color="auto" w:fill="auto"/>
            <w:vAlign w:val="center"/>
          </w:tcPr>
          <w:p w14:paraId="2BA4B4FF">
            <w:pPr>
              <w:spacing w:line="240" w:lineRule="exact"/>
              <w:rPr>
                <w:color w:val="000000"/>
                <w:sz w:val="24"/>
              </w:rPr>
            </w:pPr>
          </w:p>
        </w:tc>
        <w:tc>
          <w:tcPr>
            <w:tcW w:w="2235" w:type="dxa"/>
            <w:shd w:val="clear" w:color="auto" w:fill="auto"/>
            <w:vAlign w:val="center"/>
          </w:tcPr>
          <w:p w14:paraId="28A96D1B">
            <w:pPr>
              <w:spacing w:line="240" w:lineRule="exact"/>
              <w:jc w:val="center"/>
              <w:rPr>
                <w:color w:val="FF0000"/>
                <w:sz w:val="24"/>
              </w:rPr>
            </w:pPr>
          </w:p>
        </w:tc>
        <w:tc>
          <w:tcPr>
            <w:tcW w:w="2873" w:type="dxa"/>
            <w:vAlign w:val="center"/>
          </w:tcPr>
          <w:p w14:paraId="217FBDDF">
            <w:pPr>
              <w:spacing w:line="240" w:lineRule="exact"/>
              <w:jc w:val="center"/>
              <w:rPr>
                <w:color w:val="000000"/>
                <w:sz w:val="24"/>
              </w:rPr>
            </w:pPr>
          </w:p>
        </w:tc>
      </w:tr>
      <w:tr w14:paraId="38AF2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4324" w:type="dxa"/>
            <w:shd w:val="clear" w:color="auto" w:fill="auto"/>
            <w:vAlign w:val="center"/>
          </w:tcPr>
          <w:p w14:paraId="24A8A895">
            <w:pPr>
              <w:spacing w:line="240" w:lineRule="exact"/>
              <w:rPr>
                <w:color w:val="000000"/>
                <w:sz w:val="24"/>
              </w:rPr>
            </w:pPr>
          </w:p>
        </w:tc>
        <w:tc>
          <w:tcPr>
            <w:tcW w:w="2235" w:type="dxa"/>
            <w:shd w:val="clear" w:color="auto" w:fill="auto"/>
            <w:vAlign w:val="center"/>
          </w:tcPr>
          <w:p w14:paraId="7CC1F032">
            <w:pPr>
              <w:spacing w:line="240" w:lineRule="exact"/>
              <w:jc w:val="center"/>
              <w:rPr>
                <w:color w:val="FF0000"/>
                <w:sz w:val="24"/>
              </w:rPr>
            </w:pPr>
          </w:p>
        </w:tc>
        <w:tc>
          <w:tcPr>
            <w:tcW w:w="2873" w:type="dxa"/>
            <w:vAlign w:val="center"/>
          </w:tcPr>
          <w:p w14:paraId="30CD1504">
            <w:pPr>
              <w:spacing w:line="240" w:lineRule="exact"/>
              <w:jc w:val="center"/>
              <w:rPr>
                <w:color w:val="000000"/>
                <w:sz w:val="24"/>
              </w:rPr>
            </w:pPr>
          </w:p>
        </w:tc>
      </w:tr>
      <w:tr w14:paraId="059E4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4324" w:type="dxa"/>
            <w:shd w:val="clear" w:color="auto" w:fill="auto"/>
            <w:vAlign w:val="center"/>
          </w:tcPr>
          <w:p w14:paraId="091B4CFC">
            <w:pPr>
              <w:spacing w:line="240" w:lineRule="exact"/>
              <w:rPr>
                <w:color w:val="000000"/>
                <w:sz w:val="24"/>
              </w:rPr>
            </w:pPr>
          </w:p>
        </w:tc>
        <w:tc>
          <w:tcPr>
            <w:tcW w:w="2235" w:type="dxa"/>
            <w:shd w:val="clear" w:color="auto" w:fill="auto"/>
            <w:vAlign w:val="center"/>
          </w:tcPr>
          <w:p w14:paraId="432E9EBF">
            <w:pPr>
              <w:spacing w:line="240" w:lineRule="exact"/>
              <w:jc w:val="center"/>
              <w:rPr>
                <w:color w:val="FF0000"/>
                <w:sz w:val="24"/>
              </w:rPr>
            </w:pPr>
          </w:p>
        </w:tc>
        <w:tc>
          <w:tcPr>
            <w:tcW w:w="2873" w:type="dxa"/>
            <w:vAlign w:val="center"/>
          </w:tcPr>
          <w:p w14:paraId="5A6945E6">
            <w:pPr>
              <w:spacing w:line="240" w:lineRule="exact"/>
              <w:jc w:val="center"/>
              <w:rPr>
                <w:color w:val="000000"/>
                <w:sz w:val="24"/>
              </w:rPr>
            </w:pPr>
          </w:p>
        </w:tc>
      </w:tr>
      <w:tr w14:paraId="7E0C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9432" w:type="dxa"/>
            <w:gridSpan w:val="3"/>
            <w:shd w:val="clear" w:color="auto" w:fill="auto"/>
            <w:vAlign w:val="center"/>
          </w:tcPr>
          <w:p w14:paraId="2A4F5719">
            <w:pPr>
              <w:spacing w:line="240" w:lineRule="exact"/>
              <w:rPr>
                <w:color w:val="000000"/>
                <w:sz w:val="24"/>
              </w:rPr>
            </w:pPr>
            <w:r>
              <w:rPr>
                <w:rFonts w:hint="eastAsia"/>
                <w:b/>
                <w:bCs/>
                <w:color w:val="000000"/>
                <w:sz w:val="24"/>
              </w:rPr>
              <w:t>说明：维修人工+</w:t>
            </w:r>
            <w:r>
              <w:rPr>
                <w:rFonts w:hint="eastAsia"/>
                <w:b/>
                <w:bCs/>
                <w:color w:val="000000"/>
                <w:sz w:val="24"/>
                <w:lang w:val="en-US" w:eastAsia="zh-CN"/>
              </w:rPr>
              <w:t>零</w:t>
            </w:r>
            <w:r>
              <w:rPr>
                <w:rFonts w:hint="eastAsia"/>
                <w:b/>
                <w:bCs/>
                <w:color w:val="000000"/>
                <w:sz w:val="24"/>
              </w:rPr>
              <w:t>配件报价即“附件4”</w:t>
            </w:r>
            <w:r>
              <w:rPr>
                <w:rFonts w:hint="eastAsia"/>
                <w:b/>
                <w:bCs/>
                <w:color w:val="000000"/>
                <w:sz w:val="24"/>
                <w:lang w:val="en-US" w:eastAsia="zh-CN"/>
              </w:rPr>
              <w:t>的第2条“维修人工+零配件报价”表中</w:t>
            </w:r>
            <w:r>
              <w:rPr>
                <w:rFonts w:hint="eastAsia"/>
                <w:b/>
                <w:bCs/>
                <w:color w:val="000000"/>
                <w:sz w:val="24"/>
              </w:rPr>
              <w:t>所有单价汇总</w:t>
            </w:r>
            <w:r>
              <w:rPr>
                <w:rFonts w:hint="eastAsia"/>
                <w:b/>
                <w:bCs/>
                <w:color w:val="000000"/>
                <w:sz w:val="24"/>
                <w:lang w:val="en-US" w:eastAsia="zh-CN"/>
              </w:rPr>
              <w:t>价</w:t>
            </w:r>
            <w:r>
              <w:rPr>
                <w:rFonts w:hint="eastAsia"/>
                <w:b/>
                <w:bCs/>
                <w:color w:val="000000"/>
                <w:sz w:val="24"/>
              </w:rPr>
              <w:t>，中央空调维护报价即一年维护保养价格</w:t>
            </w:r>
          </w:p>
        </w:tc>
      </w:tr>
    </w:tbl>
    <w:p w14:paraId="0812BFEF">
      <w:pPr>
        <w:overflowPunct w:val="0"/>
        <w:spacing w:line="360" w:lineRule="auto"/>
        <w:rPr>
          <w:rFonts w:hint="eastAsia" w:ascii="宋体" w:hAnsi="宋体" w:cs="宋体"/>
          <w:sz w:val="24"/>
        </w:rPr>
      </w:pPr>
    </w:p>
    <w:p w14:paraId="435412EE">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0B671E57">
      <w:pPr>
        <w:overflowPunct w:val="0"/>
        <w:spacing w:line="360" w:lineRule="auto"/>
        <w:rPr>
          <w:rFonts w:hint="eastAsia" w:ascii="宋体" w:hAnsi="宋体" w:cs="宋体"/>
          <w:sz w:val="24"/>
        </w:rPr>
      </w:pPr>
      <w:r>
        <w:rPr>
          <w:rFonts w:hint="eastAsia" w:ascii="宋体" w:hAnsi="宋体" w:cs="宋体"/>
          <w:sz w:val="24"/>
        </w:rPr>
        <w:t>填写说明：</w:t>
      </w:r>
    </w:p>
    <w:p w14:paraId="0E0395F9">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65B9F602">
      <w:pPr>
        <w:spacing w:line="360" w:lineRule="auto"/>
        <w:rPr>
          <w:color w:val="000000"/>
          <w:sz w:val="24"/>
        </w:rPr>
      </w:pPr>
    </w:p>
    <w:p w14:paraId="1975A4FD">
      <w:pPr>
        <w:rPr>
          <w:rFonts w:hint="eastAsia"/>
          <w:color w:val="000000"/>
        </w:rPr>
      </w:pPr>
    </w:p>
    <w:p w14:paraId="0D9107F1">
      <w:pPr>
        <w:rPr>
          <w:rFonts w:hint="eastAsia"/>
          <w:color w:val="000000"/>
        </w:rPr>
      </w:pPr>
    </w:p>
    <w:p w14:paraId="31A53BC4">
      <w:pPr>
        <w:rPr>
          <w:rFonts w:hint="eastAsia"/>
          <w:color w:val="000000"/>
        </w:rPr>
      </w:pPr>
    </w:p>
    <w:p w14:paraId="37F0AF5E">
      <w:pPr>
        <w:rPr>
          <w:rFonts w:hint="eastAsia"/>
          <w:color w:val="000000"/>
        </w:rPr>
      </w:pPr>
    </w:p>
    <w:p w14:paraId="24EF242C">
      <w:pPr>
        <w:rPr>
          <w:rFonts w:hint="eastAsia"/>
          <w:color w:val="000000"/>
        </w:rPr>
      </w:pPr>
    </w:p>
    <w:p w14:paraId="5761DCE8">
      <w:pPr>
        <w:rPr>
          <w:rFonts w:hint="eastAsia"/>
          <w:color w:val="000000"/>
        </w:rPr>
      </w:pPr>
    </w:p>
    <w:p w14:paraId="42B390B5">
      <w:pPr>
        <w:rPr>
          <w:rFonts w:hint="eastAsia"/>
          <w:color w:val="000000"/>
        </w:rPr>
      </w:pPr>
    </w:p>
    <w:p w14:paraId="6C533D1C">
      <w:pPr>
        <w:rPr>
          <w:rFonts w:hint="eastAsia"/>
          <w:color w:val="000000"/>
        </w:rPr>
      </w:pPr>
    </w:p>
    <w:p w14:paraId="1E180410">
      <w:pPr>
        <w:rPr>
          <w:rFonts w:hint="eastAsia"/>
          <w:color w:val="000000"/>
        </w:rPr>
      </w:pPr>
    </w:p>
    <w:p w14:paraId="15B7B71A">
      <w:pPr>
        <w:rPr>
          <w:rFonts w:hint="eastAsia"/>
          <w:color w:val="000000"/>
        </w:rPr>
      </w:pPr>
    </w:p>
    <w:p w14:paraId="4CC19085">
      <w:pPr>
        <w:rPr>
          <w:rFonts w:hint="eastAsia"/>
          <w:color w:val="000000"/>
        </w:rPr>
      </w:pPr>
    </w:p>
    <w:p w14:paraId="2371B7C3">
      <w:pPr>
        <w:rPr>
          <w:rFonts w:hint="eastAsia"/>
          <w:color w:val="000000"/>
        </w:rPr>
      </w:pPr>
    </w:p>
    <w:p w14:paraId="6170E951">
      <w:pPr>
        <w:rPr>
          <w:rFonts w:hint="eastAsia"/>
          <w:color w:val="000000"/>
        </w:rPr>
      </w:pPr>
    </w:p>
    <w:p w14:paraId="4B52750E">
      <w:pPr>
        <w:rPr>
          <w:rFonts w:hint="eastAsia"/>
          <w:color w:val="000000"/>
        </w:rPr>
      </w:pPr>
    </w:p>
    <w:p w14:paraId="2A1FA6BC">
      <w:pPr>
        <w:rPr>
          <w:color w:val="000000"/>
        </w:rPr>
      </w:pPr>
      <w:r>
        <w:rPr>
          <w:rFonts w:hint="eastAsia"/>
          <w:color w:val="000000"/>
        </w:rPr>
        <w:t>附件4</w:t>
      </w:r>
    </w:p>
    <w:p w14:paraId="4E056401">
      <w:pPr>
        <w:pStyle w:val="34"/>
        <w:numPr>
          <w:ilvl w:val="0"/>
          <w:numId w:val="2"/>
        </w:numPr>
        <w:ind w:firstLineChars="0"/>
        <w:rPr>
          <w:rFonts w:hint="eastAsia"/>
          <w:color w:val="000000"/>
          <w:sz w:val="24"/>
        </w:rPr>
      </w:pPr>
      <w:r>
        <w:rPr>
          <w:rFonts w:hint="eastAsia"/>
          <w:color w:val="000000"/>
          <w:sz w:val="24"/>
        </w:rPr>
        <w:t>中央空调维保/年：        元</w:t>
      </w:r>
    </w:p>
    <w:p w14:paraId="46815DB2">
      <w:pPr>
        <w:pStyle w:val="34"/>
        <w:numPr>
          <w:ilvl w:val="0"/>
          <w:numId w:val="2"/>
        </w:numPr>
        <w:ind w:firstLineChars="0"/>
        <w:rPr>
          <w:color w:val="000000"/>
          <w:sz w:val="24"/>
        </w:rPr>
      </w:pPr>
      <w:r>
        <w:rPr>
          <w:rFonts w:hint="eastAsia"/>
          <w:color w:val="000000"/>
          <w:sz w:val="24"/>
        </w:rPr>
        <w:t>维修人工+</w:t>
      </w:r>
      <w:r>
        <w:rPr>
          <w:rFonts w:hint="eastAsia"/>
          <w:color w:val="000000"/>
          <w:sz w:val="24"/>
          <w:lang w:val="en-US" w:eastAsia="zh-CN"/>
        </w:rPr>
        <w:t>零</w:t>
      </w:r>
      <w:r>
        <w:rPr>
          <w:rFonts w:hint="eastAsia"/>
          <w:color w:val="000000"/>
          <w:sz w:val="24"/>
        </w:rPr>
        <w:t>配件报价：</w:t>
      </w:r>
    </w:p>
    <w:tbl>
      <w:tblPr>
        <w:tblStyle w:val="17"/>
        <w:tblW w:w="9825" w:type="dxa"/>
        <w:tblInd w:w="-5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41"/>
        <w:gridCol w:w="1197"/>
        <w:gridCol w:w="1012"/>
        <w:gridCol w:w="1325"/>
        <w:gridCol w:w="1363"/>
        <w:gridCol w:w="1725"/>
        <w:gridCol w:w="1662"/>
      </w:tblGrid>
      <w:tr w14:paraId="2444C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trPr>
        <w:tc>
          <w:tcPr>
            <w:tcW w:w="1541" w:type="dxa"/>
            <w:tcBorders>
              <w:tl2br w:val="single" w:color="000000" w:sz="4" w:space="0"/>
            </w:tcBorders>
          </w:tcPr>
          <w:p w14:paraId="45F94745">
            <w:pPr>
              <w:jc w:val="center"/>
              <w:rPr>
                <w:color w:val="000000"/>
                <w:sz w:val="24"/>
              </w:rPr>
            </w:pPr>
            <w:r>
              <w:rPr>
                <w:rFonts w:hint="eastAsia"/>
                <w:color w:val="000000"/>
                <w:sz w:val="24"/>
              </w:rPr>
              <w:t xml:space="preserve">       型号内容</w:t>
            </w:r>
          </w:p>
        </w:tc>
        <w:tc>
          <w:tcPr>
            <w:tcW w:w="1197" w:type="dxa"/>
          </w:tcPr>
          <w:p w14:paraId="2ECD396E">
            <w:pPr>
              <w:jc w:val="center"/>
              <w:rPr>
                <w:color w:val="000000"/>
                <w:sz w:val="24"/>
              </w:rPr>
            </w:pPr>
            <w:r>
              <w:rPr>
                <w:rFonts w:hint="eastAsia"/>
                <w:color w:val="000000"/>
                <w:sz w:val="24"/>
              </w:rPr>
              <w:t>1.5P挂机</w:t>
            </w:r>
          </w:p>
        </w:tc>
        <w:tc>
          <w:tcPr>
            <w:tcW w:w="1012" w:type="dxa"/>
          </w:tcPr>
          <w:p w14:paraId="71432900">
            <w:pPr>
              <w:jc w:val="center"/>
              <w:rPr>
                <w:color w:val="000000"/>
                <w:sz w:val="24"/>
              </w:rPr>
            </w:pPr>
            <w:r>
              <w:rPr>
                <w:rFonts w:hint="eastAsia"/>
                <w:color w:val="000000"/>
                <w:sz w:val="24"/>
              </w:rPr>
              <w:t>3P柜机</w:t>
            </w:r>
          </w:p>
        </w:tc>
        <w:tc>
          <w:tcPr>
            <w:tcW w:w="1325" w:type="dxa"/>
          </w:tcPr>
          <w:p w14:paraId="0643C841">
            <w:pPr>
              <w:jc w:val="center"/>
              <w:rPr>
                <w:color w:val="000000"/>
                <w:sz w:val="24"/>
              </w:rPr>
            </w:pPr>
            <w:r>
              <w:rPr>
                <w:rFonts w:hint="eastAsia"/>
                <w:color w:val="000000"/>
                <w:sz w:val="24"/>
              </w:rPr>
              <w:t>5P柜机</w:t>
            </w:r>
          </w:p>
        </w:tc>
        <w:tc>
          <w:tcPr>
            <w:tcW w:w="1363" w:type="dxa"/>
          </w:tcPr>
          <w:p w14:paraId="08AAC4F9">
            <w:pPr>
              <w:jc w:val="center"/>
              <w:rPr>
                <w:color w:val="000000"/>
                <w:sz w:val="24"/>
              </w:rPr>
            </w:pPr>
            <w:r>
              <w:rPr>
                <w:rFonts w:hint="eastAsia"/>
                <w:color w:val="000000"/>
                <w:sz w:val="24"/>
              </w:rPr>
              <w:t>10P柜机</w:t>
            </w:r>
          </w:p>
        </w:tc>
        <w:tc>
          <w:tcPr>
            <w:tcW w:w="1725" w:type="dxa"/>
          </w:tcPr>
          <w:p w14:paraId="315305AE">
            <w:pPr>
              <w:jc w:val="center"/>
              <w:rPr>
                <w:color w:val="000000"/>
                <w:sz w:val="24"/>
              </w:rPr>
            </w:pPr>
            <w:r>
              <w:rPr>
                <w:rFonts w:hint="eastAsia"/>
                <w:color w:val="000000"/>
                <w:sz w:val="24"/>
              </w:rPr>
              <w:t>中央空调</w:t>
            </w:r>
          </w:p>
        </w:tc>
        <w:tc>
          <w:tcPr>
            <w:tcW w:w="1662" w:type="dxa"/>
          </w:tcPr>
          <w:p w14:paraId="3F2755C8">
            <w:pPr>
              <w:jc w:val="center"/>
              <w:rPr>
                <w:color w:val="000000"/>
                <w:sz w:val="24"/>
              </w:rPr>
            </w:pPr>
            <w:r>
              <w:rPr>
                <w:rFonts w:hint="eastAsia"/>
                <w:color w:val="000000"/>
                <w:sz w:val="24"/>
              </w:rPr>
              <w:t>备注</w:t>
            </w:r>
          </w:p>
        </w:tc>
      </w:tr>
      <w:tr w14:paraId="1FAD4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541" w:type="dxa"/>
          </w:tcPr>
          <w:p w14:paraId="0E699125">
            <w:pPr>
              <w:jc w:val="center"/>
              <w:rPr>
                <w:color w:val="000000"/>
                <w:sz w:val="24"/>
              </w:rPr>
            </w:pPr>
            <w:r>
              <w:rPr>
                <w:rFonts w:hint="eastAsia"/>
                <w:color w:val="000000"/>
                <w:sz w:val="24"/>
              </w:rPr>
              <w:t>小修（人工）</w:t>
            </w:r>
          </w:p>
        </w:tc>
        <w:tc>
          <w:tcPr>
            <w:tcW w:w="1197" w:type="dxa"/>
          </w:tcPr>
          <w:p w14:paraId="0109D235">
            <w:pPr>
              <w:jc w:val="center"/>
              <w:rPr>
                <w:color w:val="000000"/>
                <w:sz w:val="24"/>
              </w:rPr>
            </w:pPr>
          </w:p>
        </w:tc>
        <w:tc>
          <w:tcPr>
            <w:tcW w:w="1012" w:type="dxa"/>
          </w:tcPr>
          <w:p w14:paraId="1CD8A0A1">
            <w:pPr>
              <w:jc w:val="center"/>
              <w:rPr>
                <w:color w:val="000000"/>
                <w:sz w:val="24"/>
              </w:rPr>
            </w:pPr>
          </w:p>
        </w:tc>
        <w:tc>
          <w:tcPr>
            <w:tcW w:w="1325" w:type="dxa"/>
          </w:tcPr>
          <w:p w14:paraId="40719732">
            <w:pPr>
              <w:jc w:val="center"/>
              <w:rPr>
                <w:color w:val="000000"/>
                <w:sz w:val="24"/>
              </w:rPr>
            </w:pPr>
          </w:p>
        </w:tc>
        <w:tc>
          <w:tcPr>
            <w:tcW w:w="1363" w:type="dxa"/>
          </w:tcPr>
          <w:p w14:paraId="3F7BA626">
            <w:pPr>
              <w:jc w:val="center"/>
              <w:rPr>
                <w:color w:val="000000"/>
                <w:sz w:val="24"/>
              </w:rPr>
            </w:pPr>
          </w:p>
        </w:tc>
        <w:tc>
          <w:tcPr>
            <w:tcW w:w="1725" w:type="dxa"/>
          </w:tcPr>
          <w:p w14:paraId="6FE7212B">
            <w:pPr>
              <w:jc w:val="center"/>
              <w:rPr>
                <w:color w:val="000000"/>
                <w:sz w:val="24"/>
              </w:rPr>
            </w:pPr>
          </w:p>
        </w:tc>
        <w:tc>
          <w:tcPr>
            <w:tcW w:w="1662" w:type="dxa"/>
          </w:tcPr>
          <w:p w14:paraId="08FEAC07">
            <w:pPr>
              <w:jc w:val="center"/>
              <w:rPr>
                <w:color w:val="000000"/>
                <w:sz w:val="24"/>
              </w:rPr>
            </w:pPr>
          </w:p>
        </w:tc>
      </w:tr>
      <w:tr w14:paraId="7F6CF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541" w:type="dxa"/>
          </w:tcPr>
          <w:p w14:paraId="36B6F8F2">
            <w:pPr>
              <w:jc w:val="center"/>
              <w:rPr>
                <w:color w:val="000000"/>
                <w:sz w:val="24"/>
              </w:rPr>
            </w:pPr>
            <w:r>
              <w:rPr>
                <w:rFonts w:hint="eastAsia"/>
                <w:color w:val="000000"/>
                <w:sz w:val="24"/>
              </w:rPr>
              <w:t>中修（人工）</w:t>
            </w:r>
          </w:p>
        </w:tc>
        <w:tc>
          <w:tcPr>
            <w:tcW w:w="1197" w:type="dxa"/>
          </w:tcPr>
          <w:p w14:paraId="323175D0">
            <w:pPr>
              <w:jc w:val="center"/>
              <w:rPr>
                <w:color w:val="000000"/>
                <w:sz w:val="24"/>
              </w:rPr>
            </w:pPr>
          </w:p>
        </w:tc>
        <w:tc>
          <w:tcPr>
            <w:tcW w:w="1012" w:type="dxa"/>
          </w:tcPr>
          <w:p w14:paraId="00934E01">
            <w:pPr>
              <w:jc w:val="center"/>
              <w:rPr>
                <w:color w:val="000000"/>
                <w:sz w:val="24"/>
              </w:rPr>
            </w:pPr>
          </w:p>
        </w:tc>
        <w:tc>
          <w:tcPr>
            <w:tcW w:w="1325" w:type="dxa"/>
          </w:tcPr>
          <w:p w14:paraId="64B20CF4">
            <w:pPr>
              <w:jc w:val="center"/>
              <w:rPr>
                <w:color w:val="000000"/>
                <w:sz w:val="24"/>
              </w:rPr>
            </w:pPr>
          </w:p>
        </w:tc>
        <w:tc>
          <w:tcPr>
            <w:tcW w:w="1363" w:type="dxa"/>
          </w:tcPr>
          <w:p w14:paraId="165A2A08">
            <w:pPr>
              <w:jc w:val="center"/>
              <w:rPr>
                <w:color w:val="000000"/>
                <w:sz w:val="24"/>
              </w:rPr>
            </w:pPr>
          </w:p>
        </w:tc>
        <w:tc>
          <w:tcPr>
            <w:tcW w:w="1725" w:type="dxa"/>
          </w:tcPr>
          <w:p w14:paraId="15EB2FD5">
            <w:pPr>
              <w:jc w:val="center"/>
              <w:rPr>
                <w:color w:val="000000"/>
                <w:sz w:val="24"/>
              </w:rPr>
            </w:pPr>
          </w:p>
        </w:tc>
        <w:tc>
          <w:tcPr>
            <w:tcW w:w="1662" w:type="dxa"/>
          </w:tcPr>
          <w:p w14:paraId="6926848A">
            <w:pPr>
              <w:jc w:val="center"/>
              <w:rPr>
                <w:color w:val="000000"/>
                <w:sz w:val="24"/>
              </w:rPr>
            </w:pPr>
          </w:p>
        </w:tc>
      </w:tr>
      <w:tr w14:paraId="573F8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541" w:type="dxa"/>
          </w:tcPr>
          <w:p w14:paraId="625CEB52">
            <w:pPr>
              <w:jc w:val="center"/>
              <w:rPr>
                <w:color w:val="000000"/>
                <w:sz w:val="24"/>
              </w:rPr>
            </w:pPr>
            <w:r>
              <w:rPr>
                <w:rFonts w:hint="eastAsia"/>
                <w:color w:val="000000"/>
                <w:sz w:val="24"/>
              </w:rPr>
              <w:t>大修（人工）</w:t>
            </w:r>
          </w:p>
        </w:tc>
        <w:tc>
          <w:tcPr>
            <w:tcW w:w="1197" w:type="dxa"/>
          </w:tcPr>
          <w:p w14:paraId="143E5320">
            <w:pPr>
              <w:jc w:val="center"/>
              <w:rPr>
                <w:color w:val="000000"/>
                <w:sz w:val="24"/>
              </w:rPr>
            </w:pPr>
          </w:p>
        </w:tc>
        <w:tc>
          <w:tcPr>
            <w:tcW w:w="1012" w:type="dxa"/>
          </w:tcPr>
          <w:p w14:paraId="7A9FC4F1">
            <w:pPr>
              <w:jc w:val="center"/>
              <w:rPr>
                <w:color w:val="000000"/>
                <w:sz w:val="24"/>
              </w:rPr>
            </w:pPr>
          </w:p>
        </w:tc>
        <w:tc>
          <w:tcPr>
            <w:tcW w:w="1325" w:type="dxa"/>
          </w:tcPr>
          <w:p w14:paraId="3334535B">
            <w:pPr>
              <w:jc w:val="center"/>
              <w:rPr>
                <w:color w:val="000000"/>
                <w:sz w:val="24"/>
              </w:rPr>
            </w:pPr>
          </w:p>
        </w:tc>
        <w:tc>
          <w:tcPr>
            <w:tcW w:w="1363" w:type="dxa"/>
          </w:tcPr>
          <w:p w14:paraId="2DF4065A">
            <w:pPr>
              <w:jc w:val="center"/>
              <w:rPr>
                <w:color w:val="000000"/>
                <w:sz w:val="24"/>
              </w:rPr>
            </w:pPr>
          </w:p>
        </w:tc>
        <w:tc>
          <w:tcPr>
            <w:tcW w:w="1725" w:type="dxa"/>
          </w:tcPr>
          <w:p w14:paraId="16C196B3">
            <w:pPr>
              <w:jc w:val="center"/>
              <w:rPr>
                <w:color w:val="000000"/>
                <w:sz w:val="24"/>
              </w:rPr>
            </w:pPr>
          </w:p>
        </w:tc>
        <w:tc>
          <w:tcPr>
            <w:tcW w:w="1662" w:type="dxa"/>
          </w:tcPr>
          <w:p w14:paraId="40571C9B">
            <w:pPr>
              <w:jc w:val="center"/>
              <w:rPr>
                <w:color w:val="000000"/>
                <w:sz w:val="24"/>
              </w:rPr>
            </w:pPr>
          </w:p>
        </w:tc>
      </w:tr>
      <w:tr w14:paraId="2B763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trPr>
        <w:tc>
          <w:tcPr>
            <w:tcW w:w="1541" w:type="dxa"/>
            <w:vAlign w:val="center"/>
          </w:tcPr>
          <w:p w14:paraId="4C870807">
            <w:pPr>
              <w:jc w:val="center"/>
              <w:rPr>
                <w:color w:val="000000"/>
                <w:sz w:val="24"/>
              </w:rPr>
            </w:pPr>
            <w:r>
              <w:rPr>
                <w:rFonts w:hint="eastAsia"/>
                <w:color w:val="000000"/>
                <w:sz w:val="24"/>
              </w:rPr>
              <w:t>氟利昂</w:t>
            </w:r>
          </w:p>
        </w:tc>
        <w:tc>
          <w:tcPr>
            <w:tcW w:w="1197" w:type="dxa"/>
          </w:tcPr>
          <w:p w14:paraId="3119D6FB">
            <w:pPr>
              <w:jc w:val="center"/>
              <w:rPr>
                <w:color w:val="000000"/>
                <w:sz w:val="24"/>
              </w:rPr>
            </w:pPr>
          </w:p>
        </w:tc>
        <w:tc>
          <w:tcPr>
            <w:tcW w:w="1012" w:type="dxa"/>
          </w:tcPr>
          <w:p w14:paraId="655D6403">
            <w:pPr>
              <w:jc w:val="center"/>
              <w:rPr>
                <w:color w:val="000000"/>
                <w:sz w:val="24"/>
              </w:rPr>
            </w:pPr>
          </w:p>
        </w:tc>
        <w:tc>
          <w:tcPr>
            <w:tcW w:w="1325" w:type="dxa"/>
          </w:tcPr>
          <w:p w14:paraId="7A06D82E">
            <w:pPr>
              <w:jc w:val="center"/>
              <w:rPr>
                <w:color w:val="000000"/>
                <w:sz w:val="24"/>
              </w:rPr>
            </w:pPr>
          </w:p>
        </w:tc>
        <w:tc>
          <w:tcPr>
            <w:tcW w:w="1363" w:type="dxa"/>
          </w:tcPr>
          <w:p w14:paraId="45FB8F22">
            <w:pPr>
              <w:jc w:val="center"/>
              <w:rPr>
                <w:color w:val="000000"/>
                <w:sz w:val="24"/>
              </w:rPr>
            </w:pPr>
          </w:p>
        </w:tc>
        <w:tc>
          <w:tcPr>
            <w:tcW w:w="1725" w:type="dxa"/>
          </w:tcPr>
          <w:p w14:paraId="3DC9314B">
            <w:pPr>
              <w:jc w:val="center"/>
              <w:rPr>
                <w:color w:val="000000"/>
                <w:sz w:val="24"/>
              </w:rPr>
            </w:pPr>
            <w:r>
              <w:rPr>
                <w:rFonts w:hint="eastAsia"/>
                <w:color w:val="000000"/>
                <w:sz w:val="24"/>
              </w:rPr>
              <w:t>（R22/R410）</w:t>
            </w:r>
          </w:p>
        </w:tc>
        <w:tc>
          <w:tcPr>
            <w:tcW w:w="1662" w:type="dxa"/>
          </w:tcPr>
          <w:p w14:paraId="16CCF41E">
            <w:pPr>
              <w:jc w:val="center"/>
              <w:rPr>
                <w:color w:val="000000"/>
                <w:sz w:val="24"/>
              </w:rPr>
            </w:pPr>
            <w:r>
              <w:rPr>
                <w:rFonts w:hint="eastAsia"/>
                <w:color w:val="000000"/>
                <w:sz w:val="24"/>
              </w:rPr>
              <w:t>5P以下按台次，以上按公斤</w:t>
            </w:r>
          </w:p>
        </w:tc>
      </w:tr>
      <w:tr w14:paraId="15E6C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1541" w:type="dxa"/>
          </w:tcPr>
          <w:p w14:paraId="09DAC8A1">
            <w:pPr>
              <w:jc w:val="center"/>
              <w:rPr>
                <w:color w:val="000000"/>
                <w:sz w:val="24"/>
              </w:rPr>
            </w:pPr>
            <w:r>
              <w:rPr>
                <w:rFonts w:hint="eastAsia"/>
                <w:color w:val="000000"/>
                <w:sz w:val="24"/>
              </w:rPr>
              <w:t>铜管</w:t>
            </w:r>
          </w:p>
        </w:tc>
        <w:tc>
          <w:tcPr>
            <w:tcW w:w="1197" w:type="dxa"/>
          </w:tcPr>
          <w:p w14:paraId="6BB1D66E">
            <w:pPr>
              <w:jc w:val="center"/>
              <w:rPr>
                <w:color w:val="000000"/>
                <w:sz w:val="24"/>
              </w:rPr>
            </w:pPr>
          </w:p>
        </w:tc>
        <w:tc>
          <w:tcPr>
            <w:tcW w:w="1012" w:type="dxa"/>
          </w:tcPr>
          <w:p w14:paraId="19439B7A">
            <w:pPr>
              <w:jc w:val="center"/>
              <w:rPr>
                <w:color w:val="000000"/>
                <w:sz w:val="24"/>
              </w:rPr>
            </w:pPr>
          </w:p>
        </w:tc>
        <w:tc>
          <w:tcPr>
            <w:tcW w:w="1325" w:type="dxa"/>
          </w:tcPr>
          <w:p w14:paraId="1E05FA27">
            <w:pPr>
              <w:jc w:val="center"/>
              <w:rPr>
                <w:color w:val="000000"/>
                <w:sz w:val="24"/>
              </w:rPr>
            </w:pPr>
          </w:p>
        </w:tc>
        <w:tc>
          <w:tcPr>
            <w:tcW w:w="1363" w:type="dxa"/>
          </w:tcPr>
          <w:p w14:paraId="52A3CCB8">
            <w:pPr>
              <w:jc w:val="center"/>
              <w:rPr>
                <w:color w:val="000000"/>
                <w:sz w:val="24"/>
              </w:rPr>
            </w:pPr>
          </w:p>
        </w:tc>
        <w:tc>
          <w:tcPr>
            <w:tcW w:w="1725" w:type="dxa"/>
          </w:tcPr>
          <w:p w14:paraId="08701871">
            <w:pPr>
              <w:jc w:val="center"/>
              <w:rPr>
                <w:color w:val="000000"/>
                <w:sz w:val="24"/>
              </w:rPr>
            </w:pPr>
          </w:p>
        </w:tc>
        <w:tc>
          <w:tcPr>
            <w:tcW w:w="1662" w:type="dxa"/>
          </w:tcPr>
          <w:p w14:paraId="7C8DDBD1">
            <w:pPr>
              <w:jc w:val="center"/>
              <w:rPr>
                <w:color w:val="000000"/>
                <w:sz w:val="24"/>
              </w:rPr>
            </w:pPr>
          </w:p>
        </w:tc>
      </w:tr>
      <w:tr w14:paraId="7FA37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541" w:type="dxa"/>
          </w:tcPr>
          <w:p w14:paraId="79CEC598">
            <w:pPr>
              <w:jc w:val="center"/>
              <w:rPr>
                <w:color w:val="000000"/>
                <w:sz w:val="24"/>
              </w:rPr>
            </w:pPr>
            <w:r>
              <w:rPr>
                <w:rFonts w:hint="eastAsia"/>
                <w:color w:val="000000"/>
                <w:sz w:val="24"/>
              </w:rPr>
              <w:t>电容（内/外）</w:t>
            </w:r>
          </w:p>
        </w:tc>
        <w:tc>
          <w:tcPr>
            <w:tcW w:w="1197" w:type="dxa"/>
          </w:tcPr>
          <w:p w14:paraId="7BFFD253">
            <w:pPr>
              <w:jc w:val="center"/>
              <w:rPr>
                <w:color w:val="000000"/>
                <w:sz w:val="24"/>
              </w:rPr>
            </w:pPr>
          </w:p>
        </w:tc>
        <w:tc>
          <w:tcPr>
            <w:tcW w:w="1012" w:type="dxa"/>
          </w:tcPr>
          <w:p w14:paraId="79F0EE37">
            <w:pPr>
              <w:jc w:val="center"/>
              <w:rPr>
                <w:color w:val="000000"/>
                <w:sz w:val="24"/>
              </w:rPr>
            </w:pPr>
          </w:p>
        </w:tc>
        <w:tc>
          <w:tcPr>
            <w:tcW w:w="1325" w:type="dxa"/>
          </w:tcPr>
          <w:p w14:paraId="1AED0299">
            <w:pPr>
              <w:jc w:val="center"/>
              <w:rPr>
                <w:color w:val="000000"/>
                <w:sz w:val="24"/>
              </w:rPr>
            </w:pPr>
          </w:p>
        </w:tc>
        <w:tc>
          <w:tcPr>
            <w:tcW w:w="1363" w:type="dxa"/>
          </w:tcPr>
          <w:p w14:paraId="70AE906B">
            <w:pPr>
              <w:jc w:val="center"/>
              <w:rPr>
                <w:color w:val="000000"/>
                <w:sz w:val="24"/>
              </w:rPr>
            </w:pPr>
          </w:p>
        </w:tc>
        <w:tc>
          <w:tcPr>
            <w:tcW w:w="1725" w:type="dxa"/>
          </w:tcPr>
          <w:p w14:paraId="64A389FA">
            <w:pPr>
              <w:jc w:val="center"/>
              <w:rPr>
                <w:color w:val="000000"/>
                <w:sz w:val="24"/>
              </w:rPr>
            </w:pPr>
          </w:p>
        </w:tc>
        <w:tc>
          <w:tcPr>
            <w:tcW w:w="1662" w:type="dxa"/>
          </w:tcPr>
          <w:p w14:paraId="08AA8B0D">
            <w:pPr>
              <w:jc w:val="center"/>
              <w:rPr>
                <w:color w:val="000000"/>
                <w:sz w:val="24"/>
              </w:rPr>
            </w:pPr>
          </w:p>
        </w:tc>
      </w:tr>
      <w:tr w14:paraId="282E9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trPr>
        <w:tc>
          <w:tcPr>
            <w:tcW w:w="1541" w:type="dxa"/>
          </w:tcPr>
          <w:p w14:paraId="0C3072C6">
            <w:pPr>
              <w:jc w:val="center"/>
              <w:rPr>
                <w:color w:val="000000"/>
                <w:sz w:val="24"/>
              </w:rPr>
            </w:pPr>
            <w:r>
              <w:rPr>
                <w:rFonts w:hint="eastAsia"/>
                <w:color w:val="000000"/>
                <w:sz w:val="24"/>
              </w:rPr>
              <w:t>压缩机</w:t>
            </w:r>
          </w:p>
        </w:tc>
        <w:tc>
          <w:tcPr>
            <w:tcW w:w="1197" w:type="dxa"/>
          </w:tcPr>
          <w:p w14:paraId="6780ACF2">
            <w:pPr>
              <w:jc w:val="center"/>
              <w:rPr>
                <w:color w:val="000000"/>
                <w:sz w:val="24"/>
              </w:rPr>
            </w:pPr>
          </w:p>
        </w:tc>
        <w:tc>
          <w:tcPr>
            <w:tcW w:w="1012" w:type="dxa"/>
          </w:tcPr>
          <w:p w14:paraId="53E54606">
            <w:pPr>
              <w:jc w:val="center"/>
              <w:rPr>
                <w:color w:val="000000"/>
                <w:sz w:val="24"/>
              </w:rPr>
            </w:pPr>
          </w:p>
        </w:tc>
        <w:tc>
          <w:tcPr>
            <w:tcW w:w="1325" w:type="dxa"/>
          </w:tcPr>
          <w:p w14:paraId="1117DB47">
            <w:pPr>
              <w:jc w:val="center"/>
              <w:rPr>
                <w:color w:val="000000"/>
                <w:sz w:val="24"/>
              </w:rPr>
            </w:pPr>
          </w:p>
        </w:tc>
        <w:tc>
          <w:tcPr>
            <w:tcW w:w="1363" w:type="dxa"/>
          </w:tcPr>
          <w:p w14:paraId="7C916D4F">
            <w:pPr>
              <w:jc w:val="center"/>
              <w:rPr>
                <w:color w:val="000000"/>
                <w:sz w:val="24"/>
              </w:rPr>
            </w:pPr>
          </w:p>
        </w:tc>
        <w:tc>
          <w:tcPr>
            <w:tcW w:w="1725" w:type="dxa"/>
          </w:tcPr>
          <w:p w14:paraId="6FB0B95B">
            <w:pPr>
              <w:jc w:val="center"/>
              <w:rPr>
                <w:color w:val="000000"/>
                <w:sz w:val="24"/>
              </w:rPr>
            </w:pPr>
          </w:p>
        </w:tc>
        <w:tc>
          <w:tcPr>
            <w:tcW w:w="1662" w:type="dxa"/>
          </w:tcPr>
          <w:p w14:paraId="00FE8E44">
            <w:pPr>
              <w:jc w:val="center"/>
              <w:rPr>
                <w:color w:val="000000"/>
                <w:sz w:val="24"/>
              </w:rPr>
            </w:pPr>
          </w:p>
        </w:tc>
      </w:tr>
      <w:tr w14:paraId="6AD0A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541" w:type="dxa"/>
          </w:tcPr>
          <w:p w14:paraId="26330DAF">
            <w:pPr>
              <w:jc w:val="center"/>
              <w:rPr>
                <w:color w:val="000000"/>
                <w:sz w:val="24"/>
              </w:rPr>
            </w:pPr>
            <w:r>
              <w:rPr>
                <w:rFonts w:hint="eastAsia"/>
                <w:color w:val="000000"/>
                <w:sz w:val="24"/>
              </w:rPr>
              <w:t>主板（内/外）</w:t>
            </w:r>
          </w:p>
        </w:tc>
        <w:tc>
          <w:tcPr>
            <w:tcW w:w="1197" w:type="dxa"/>
          </w:tcPr>
          <w:p w14:paraId="27311252">
            <w:pPr>
              <w:jc w:val="center"/>
              <w:rPr>
                <w:color w:val="000000"/>
                <w:sz w:val="24"/>
              </w:rPr>
            </w:pPr>
          </w:p>
        </w:tc>
        <w:tc>
          <w:tcPr>
            <w:tcW w:w="1012" w:type="dxa"/>
          </w:tcPr>
          <w:p w14:paraId="72F92A02">
            <w:pPr>
              <w:jc w:val="center"/>
              <w:rPr>
                <w:color w:val="000000"/>
                <w:sz w:val="24"/>
              </w:rPr>
            </w:pPr>
          </w:p>
        </w:tc>
        <w:tc>
          <w:tcPr>
            <w:tcW w:w="1325" w:type="dxa"/>
          </w:tcPr>
          <w:p w14:paraId="613B3799">
            <w:pPr>
              <w:jc w:val="center"/>
              <w:rPr>
                <w:color w:val="000000"/>
                <w:sz w:val="24"/>
              </w:rPr>
            </w:pPr>
          </w:p>
        </w:tc>
        <w:tc>
          <w:tcPr>
            <w:tcW w:w="1363" w:type="dxa"/>
          </w:tcPr>
          <w:p w14:paraId="05A32B0A">
            <w:pPr>
              <w:jc w:val="center"/>
              <w:rPr>
                <w:color w:val="000000"/>
                <w:sz w:val="24"/>
              </w:rPr>
            </w:pPr>
          </w:p>
        </w:tc>
        <w:tc>
          <w:tcPr>
            <w:tcW w:w="1725" w:type="dxa"/>
          </w:tcPr>
          <w:p w14:paraId="3C9B5ACF">
            <w:pPr>
              <w:jc w:val="center"/>
              <w:rPr>
                <w:color w:val="000000"/>
                <w:sz w:val="24"/>
              </w:rPr>
            </w:pPr>
          </w:p>
        </w:tc>
        <w:tc>
          <w:tcPr>
            <w:tcW w:w="1662" w:type="dxa"/>
          </w:tcPr>
          <w:p w14:paraId="7A22DFBE">
            <w:pPr>
              <w:jc w:val="center"/>
              <w:rPr>
                <w:color w:val="000000"/>
                <w:sz w:val="24"/>
              </w:rPr>
            </w:pPr>
          </w:p>
        </w:tc>
      </w:tr>
      <w:tr w14:paraId="45B58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541" w:type="dxa"/>
          </w:tcPr>
          <w:p w14:paraId="05D16A5C">
            <w:pPr>
              <w:jc w:val="center"/>
              <w:rPr>
                <w:color w:val="000000"/>
                <w:sz w:val="24"/>
              </w:rPr>
            </w:pPr>
            <w:r>
              <w:rPr>
                <w:rFonts w:hint="eastAsia"/>
                <w:color w:val="000000"/>
                <w:sz w:val="24"/>
              </w:rPr>
              <w:t>外机驱动板</w:t>
            </w:r>
          </w:p>
        </w:tc>
        <w:tc>
          <w:tcPr>
            <w:tcW w:w="1197" w:type="dxa"/>
          </w:tcPr>
          <w:p w14:paraId="7F89D745">
            <w:pPr>
              <w:jc w:val="center"/>
              <w:rPr>
                <w:color w:val="000000"/>
                <w:sz w:val="24"/>
              </w:rPr>
            </w:pPr>
          </w:p>
        </w:tc>
        <w:tc>
          <w:tcPr>
            <w:tcW w:w="1012" w:type="dxa"/>
          </w:tcPr>
          <w:p w14:paraId="6BCFC2A0">
            <w:pPr>
              <w:jc w:val="center"/>
              <w:rPr>
                <w:color w:val="000000"/>
                <w:sz w:val="24"/>
              </w:rPr>
            </w:pPr>
          </w:p>
        </w:tc>
        <w:tc>
          <w:tcPr>
            <w:tcW w:w="1325" w:type="dxa"/>
          </w:tcPr>
          <w:p w14:paraId="21D1BFB7">
            <w:pPr>
              <w:jc w:val="center"/>
              <w:rPr>
                <w:color w:val="000000"/>
                <w:sz w:val="24"/>
              </w:rPr>
            </w:pPr>
          </w:p>
        </w:tc>
        <w:tc>
          <w:tcPr>
            <w:tcW w:w="1363" w:type="dxa"/>
          </w:tcPr>
          <w:p w14:paraId="5B617658">
            <w:pPr>
              <w:jc w:val="center"/>
              <w:rPr>
                <w:color w:val="000000"/>
                <w:sz w:val="24"/>
              </w:rPr>
            </w:pPr>
          </w:p>
        </w:tc>
        <w:tc>
          <w:tcPr>
            <w:tcW w:w="1725" w:type="dxa"/>
          </w:tcPr>
          <w:p w14:paraId="2E525A84">
            <w:pPr>
              <w:jc w:val="center"/>
              <w:rPr>
                <w:color w:val="000000"/>
                <w:sz w:val="24"/>
              </w:rPr>
            </w:pPr>
          </w:p>
        </w:tc>
        <w:tc>
          <w:tcPr>
            <w:tcW w:w="1662" w:type="dxa"/>
          </w:tcPr>
          <w:p w14:paraId="0AE14C29">
            <w:pPr>
              <w:jc w:val="center"/>
              <w:rPr>
                <w:color w:val="000000"/>
                <w:sz w:val="24"/>
              </w:rPr>
            </w:pPr>
          </w:p>
        </w:tc>
      </w:tr>
      <w:tr w14:paraId="2A6C9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541" w:type="dxa"/>
          </w:tcPr>
          <w:p w14:paraId="1EBD0A06">
            <w:pPr>
              <w:jc w:val="center"/>
              <w:rPr>
                <w:color w:val="000000"/>
                <w:sz w:val="24"/>
              </w:rPr>
            </w:pPr>
            <w:r>
              <w:rPr>
                <w:rFonts w:hint="eastAsia"/>
                <w:color w:val="000000"/>
                <w:sz w:val="24"/>
              </w:rPr>
              <w:t>风机（内/外）</w:t>
            </w:r>
          </w:p>
        </w:tc>
        <w:tc>
          <w:tcPr>
            <w:tcW w:w="1197" w:type="dxa"/>
          </w:tcPr>
          <w:p w14:paraId="669FC500">
            <w:pPr>
              <w:jc w:val="center"/>
              <w:rPr>
                <w:color w:val="000000"/>
                <w:sz w:val="24"/>
              </w:rPr>
            </w:pPr>
          </w:p>
        </w:tc>
        <w:tc>
          <w:tcPr>
            <w:tcW w:w="1012" w:type="dxa"/>
          </w:tcPr>
          <w:p w14:paraId="07A8F6F2">
            <w:pPr>
              <w:jc w:val="center"/>
              <w:rPr>
                <w:color w:val="000000"/>
                <w:sz w:val="24"/>
              </w:rPr>
            </w:pPr>
          </w:p>
        </w:tc>
        <w:tc>
          <w:tcPr>
            <w:tcW w:w="1325" w:type="dxa"/>
          </w:tcPr>
          <w:p w14:paraId="5CD82EAB">
            <w:pPr>
              <w:jc w:val="center"/>
              <w:rPr>
                <w:color w:val="000000"/>
                <w:sz w:val="24"/>
              </w:rPr>
            </w:pPr>
          </w:p>
        </w:tc>
        <w:tc>
          <w:tcPr>
            <w:tcW w:w="1363" w:type="dxa"/>
          </w:tcPr>
          <w:p w14:paraId="386DDD1A">
            <w:pPr>
              <w:jc w:val="center"/>
              <w:rPr>
                <w:color w:val="000000"/>
                <w:sz w:val="24"/>
              </w:rPr>
            </w:pPr>
          </w:p>
        </w:tc>
        <w:tc>
          <w:tcPr>
            <w:tcW w:w="1725" w:type="dxa"/>
          </w:tcPr>
          <w:p w14:paraId="3C50642B">
            <w:pPr>
              <w:jc w:val="center"/>
              <w:rPr>
                <w:color w:val="000000"/>
                <w:sz w:val="24"/>
              </w:rPr>
            </w:pPr>
          </w:p>
        </w:tc>
        <w:tc>
          <w:tcPr>
            <w:tcW w:w="1662" w:type="dxa"/>
          </w:tcPr>
          <w:p w14:paraId="269091DE">
            <w:pPr>
              <w:jc w:val="center"/>
              <w:rPr>
                <w:color w:val="000000"/>
                <w:sz w:val="24"/>
              </w:rPr>
            </w:pPr>
          </w:p>
        </w:tc>
      </w:tr>
      <w:tr w14:paraId="51C76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3" w:hRule="atLeast"/>
        </w:trPr>
        <w:tc>
          <w:tcPr>
            <w:tcW w:w="1541" w:type="dxa"/>
          </w:tcPr>
          <w:p w14:paraId="20581F83">
            <w:pPr>
              <w:jc w:val="center"/>
              <w:rPr>
                <w:color w:val="000000"/>
                <w:sz w:val="24"/>
              </w:rPr>
            </w:pPr>
            <w:r>
              <w:rPr>
                <w:rFonts w:hint="eastAsia"/>
                <w:color w:val="000000"/>
                <w:sz w:val="24"/>
              </w:rPr>
              <w:t>拆机</w:t>
            </w:r>
          </w:p>
        </w:tc>
        <w:tc>
          <w:tcPr>
            <w:tcW w:w="1197" w:type="dxa"/>
          </w:tcPr>
          <w:p w14:paraId="29605382">
            <w:pPr>
              <w:jc w:val="center"/>
              <w:rPr>
                <w:color w:val="000000"/>
                <w:sz w:val="24"/>
              </w:rPr>
            </w:pPr>
          </w:p>
        </w:tc>
        <w:tc>
          <w:tcPr>
            <w:tcW w:w="1012" w:type="dxa"/>
          </w:tcPr>
          <w:p w14:paraId="5A057B7E">
            <w:pPr>
              <w:jc w:val="center"/>
              <w:rPr>
                <w:color w:val="000000"/>
                <w:sz w:val="24"/>
              </w:rPr>
            </w:pPr>
          </w:p>
        </w:tc>
        <w:tc>
          <w:tcPr>
            <w:tcW w:w="1325" w:type="dxa"/>
          </w:tcPr>
          <w:p w14:paraId="61934CF4">
            <w:pPr>
              <w:jc w:val="center"/>
              <w:rPr>
                <w:color w:val="000000"/>
                <w:sz w:val="24"/>
              </w:rPr>
            </w:pPr>
          </w:p>
        </w:tc>
        <w:tc>
          <w:tcPr>
            <w:tcW w:w="1363" w:type="dxa"/>
          </w:tcPr>
          <w:p w14:paraId="77E2EB95">
            <w:pPr>
              <w:jc w:val="center"/>
              <w:rPr>
                <w:color w:val="000000"/>
                <w:sz w:val="24"/>
              </w:rPr>
            </w:pPr>
          </w:p>
        </w:tc>
        <w:tc>
          <w:tcPr>
            <w:tcW w:w="1725" w:type="dxa"/>
          </w:tcPr>
          <w:p w14:paraId="1C00F262">
            <w:pPr>
              <w:jc w:val="center"/>
              <w:rPr>
                <w:color w:val="000000"/>
                <w:sz w:val="24"/>
              </w:rPr>
            </w:pPr>
          </w:p>
        </w:tc>
        <w:tc>
          <w:tcPr>
            <w:tcW w:w="1662" w:type="dxa"/>
          </w:tcPr>
          <w:p w14:paraId="454A334A">
            <w:pPr>
              <w:jc w:val="center"/>
              <w:rPr>
                <w:color w:val="000000"/>
                <w:sz w:val="24"/>
              </w:rPr>
            </w:pPr>
          </w:p>
        </w:tc>
      </w:tr>
      <w:tr w14:paraId="34DB7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541" w:type="dxa"/>
          </w:tcPr>
          <w:p w14:paraId="5B5AF656">
            <w:pPr>
              <w:jc w:val="center"/>
              <w:rPr>
                <w:color w:val="000000"/>
                <w:sz w:val="24"/>
              </w:rPr>
            </w:pPr>
            <w:r>
              <w:rPr>
                <w:rFonts w:hint="eastAsia"/>
                <w:color w:val="000000"/>
                <w:sz w:val="24"/>
              </w:rPr>
              <w:t>装机</w:t>
            </w:r>
          </w:p>
        </w:tc>
        <w:tc>
          <w:tcPr>
            <w:tcW w:w="1197" w:type="dxa"/>
          </w:tcPr>
          <w:p w14:paraId="4B8A0E18">
            <w:pPr>
              <w:jc w:val="center"/>
              <w:rPr>
                <w:color w:val="000000"/>
                <w:sz w:val="24"/>
              </w:rPr>
            </w:pPr>
          </w:p>
        </w:tc>
        <w:tc>
          <w:tcPr>
            <w:tcW w:w="1012" w:type="dxa"/>
          </w:tcPr>
          <w:p w14:paraId="6235ACB8">
            <w:pPr>
              <w:jc w:val="center"/>
              <w:rPr>
                <w:color w:val="000000"/>
                <w:sz w:val="24"/>
              </w:rPr>
            </w:pPr>
          </w:p>
        </w:tc>
        <w:tc>
          <w:tcPr>
            <w:tcW w:w="1325" w:type="dxa"/>
          </w:tcPr>
          <w:p w14:paraId="3A5C9988">
            <w:pPr>
              <w:jc w:val="center"/>
              <w:rPr>
                <w:color w:val="000000"/>
                <w:sz w:val="24"/>
              </w:rPr>
            </w:pPr>
          </w:p>
        </w:tc>
        <w:tc>
          <w:tcPr>
            <w:tcW w:w="1363" w:type="dxa"/>
          </w:tcPr>
          <w:p w14:paraId="11EAD8AC">
            <w:pPr>
              <w:jc w:val="center"/>
              <w:rPr>
                <w:color w:val="000000"/>
                <w:sz w:val="24"/>
              </w:rPr>
            </w:pPr>
          </w:p>
        </w:tc>
        <w:tc>
          <w:tcPr>
            <w:tcW w:w="1725" w:type="dxa"/>
          </w:tcPr>
          <w:p w14:paraId="0843AB72">
            <w:pPr>
              <w:jc w:val="center"/>
              <w:rPr>
                <w:color w:val="000000"/>
                <w:sz w:val="24"/>
              </w:rPr>
            </w:pPr>
          </w:p>
        </w:tc>
        <w:tc>
          <w:tcPr>
            <w:tcW w:w="1662" w:type="dxa"/>
          </w:tcPr>
          <w:p w14:paraId="3284DD8E">
            <w:pPr>
              <w:jc w:val="center"/>
              <w:rPr>
                <w:color w:val="000000"/>
                <w:sz w:val="24"/>
              </w:rPr>
            </w:pPr>
          </w:p>
        </w:tc>
      </w:tr>
      <w:tr w14:paraId="34255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541" w:type="dxa"/>
          </w:tcPr>
          <w:p w14:paraId="3BE82BD4">
            <w:pPr>
              <w:jc w:val="center"/>
              <w:rPr>
                <w:color w:val="000000"/>
                <w:sz w:val="24"/>
              </w:rPr>
            </w:pPr>
            <w:r>
              <w:rPr>
                <w:rFonts w:hint="eastAsia"/>
                <w:color w:val="000000"/>
                <w:sz w:val="24"/>
              </w:rPr>
              <w:t>钻孔</w:t>
            </w:r>
          </w:p>
        </w:tc>
        <w:tc>
          <w:tcPr>
            <w:tcW w:w="1197" w:type="dxa"/>
          </w:tcPr>
          <w:p w14:paraId="0C47F919">
            <w:pPr>
              <w:jc w:val="center"/>
              <w:rPr>
                <w:color w:val="000000"/>
                <w:sz w:val="24"/>
              </w:rPr>
            </w:pPr>
          </w:p>
        </w:tc>
        <w:tc>
          <w:tcPr>
            <w:tcW w:w="1012" w:type="dxa"/>
          </w:tcPr>
          <w:p w14:paraId="2B51F28E">
            <w:pPr>
              <w:jc w:val="center"/>
              <w:rPr>
                <w:color w:val="000000"/>
                <w:sz w:val="24"/>
              </w:rPr>
            </w:pPr>
          </w:p>
        </w:tc>
        <w:tc>
          <w:tcPr>
            <w:tcW w:w="1325" w:type="dxa"/>
          </w:tcPr>
          <w:p w14:paraId="39631C93">
            <w:pPr>
              <w:jc w:val="center"/>
              <w:rPr>
                <w:color w:val="000000"/>
                <w:sz w:val="24"/>
              </w:rPr>
            </w:pPr>
          </w:p>
        </w:tc>
        <w:tc>
          <w:tcPr>
            <w:tcW w:w="1363" w:type="dxa"/>
          </w:tcPr>
          <w:p w14:paraId="51CC5E3B">
            <w:pPr>
              <w:jc w:val="center"/>
              <w:rPr>
                <w:color w:val="000000"/>
                <w:sz w:val="24"/>
              </w:rPr>
            </w:pPr>
          </w:p>
        </w:tc>
        <w:tc>
          <w:tcPr>
            <w:tcW w:w="1725" w:type="dxa"/>
          </w:tcPr>
          <w:p w14:paraId="0B048B88">
            <w:pPr>
              <w:jc w:val="center"/>
              <w:rPr>
                <w:color w:val="000000"/>
                <w:sz w:val="24"/>
              </w:rPr>
            </w:pPr>
          </w:p>
        </w:tc>
        <w:tc>
          <w:tcPr>
            <w:tcW w:w="1662" w:type="dxa"/>
          </w:tcPr>
          <w:p w14:paraId="76E0E7AD">
            <w:pPr>
              <w:jc w:val="center"/>
              <w:rPr>
                <w:color w:val="000000"/>
                <w:sz w:val="24"/>
              </w:rPr>
            </w:pPr>
          </w:p>
        </w:tc>
      </w:tr>
      <w:tr w14:paraId="18969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541" w:type="dxa"/>
          </w:tcPr>
          <w:p w14:paraId="18DE0CDD">
            <w:pPr>
              <w:jc w:val="center"/>
              <w:rPr>
                <w:color w:val="000000"/>
                <w:sz w:val="24"/>
              </w:rPr>
            </w:pPr>
            <w:r>
              <w:rPr>
                <w:rFonts w:hint="eastAsia"/>
                <w:color w:val="000000"/>
                <w:sz w:val="24"/>
              </w:rPr>
              <w:t>支架</w:t>
            </w:r>
          </w:p>
        </w:tc>
        <w:tc>
          <w:tcPr>
            <w:tcW w:w="1197" w:type="dxa"/>
          </w:tcPr>
          <w:p w14:paraId="66ECB5F8">
            <w:pPr>
              <w:jc w:val="center"/>
              <w:rPr>
                <w:color w:val="000000"/>
                <w:sz w:val="24"/>
              </w:rPr>
            </w:pPr>
          </w:p>
        </w:tc>
        <w:tc>
          <w:tcPr>
            <w:tcW w:w="1012" w:type="dxa"/>
          </w:tcPr>
          <w:p w14:paraId="78DCF81F">
            <w:pPr>
              <w:jc w:val="center"/>
              <w:rPr>
                <w:color w:val="000000"/>
                <w:sz w:val="24"/>
              </w:rPr>
            </w:pPr>
          </w:p>
        </w:tc>
        <w:tc>
          <w:tcPr>
            <w:tcW w:w="1325" w:type="dxa"/>
          </w:tcPr>
          <w:p w14:paraId="2C432496">
            <w:pPr>
              <w:jc w:val="center"/>
              <w:rPr>
                <w:color w:val="000000"/>
                <w:sz w:val="24"/>
              </w:rPr>
            </w:pPr>
          </w:p>
        </w:tc>
        <w:tc>
          <w:tcPr>
            <w:tcW w:w="1363" w:type="dxa"/>
          </w:tcPr>
          <w:p w14:paraId="24783BF9">
            <w:pPr>
              <w:jc w:val="center"/>
              <w:rPr>
                <w:color w:val="000000"/>
                <w:sz w:val="24"/>
              </w:rPr>
            </w:pPr>
          </w:p>
        </w:tc>
        <w:tc>
          <w:tcPr>
            <w:tcW w:w="1725" w:type="dxa"/>
          </w:tcPr>
          <w:p w14:paraId="3F6DC421">
            <w:pPr>
              <w:jc w:val="center"/>
              <w:rPr>
                <w:color w:val="000000"/>
                <w:sz w:val="24"/>
              </w:rPr>
            </w:pPr>
          </w:p>
        </w:tc>
        <w:tc>
          <w:tcPr>
            <w:tcW w:w="1662" w:type="dxa"/>
          </w:tcPr>
          <w:p w14:paraId="5A0F1708">
            <w:pPr>
              <w:jc w:val="center"/>
              <w:rPr>
                <w:color w:val="000000"/>
                <w:sz w:val="24"/>
              </w:rPr>
            </w:pPr>
          </w:p>
        </w:tc>
      </w:tr>
      <w:tr w14:paraId="25786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541" w:type="dxa"/>
          </w:tcPr>
          <w:p w14:paraId="77A93DD9">
            <w:pPr>
              <w:jc w:val="center"/>
              <w:rPr>
                <w:color w:val="000000"/>
                <w:sz w:val="24"/>
              </w:rPr>
            </w:pPr>
            <w:r>
              <w:rPr>
                <w:rFonts w:hint="eastAsia"/>
                <w:color w:val="000000"/>
                <w:sz w:val="24"/>
              </w:rPr>
              <w:t>换向阀</w:t>
            </w:r>
          </w:p>
        </w:tc>
        <w:tc>
          <w:tcPr>
            <w:tcW w:w="1197" w:type="dxa"/>
          </w:tcPr>
          <w:p w14:paraId="253A3BFE">
            <w:pPr>
              <w:jc w:val="center"/>
              <w:rPr>
                <w:color w:val="000000"/>
                <w:sz w:val="24"/>
              </w:rPr>
            </w:pPr>
          </w:p>
        </w:tc>
        <w:tc>
          <w:tcPr>
            <w:tcW w:w="1012" w:type="dxa"/>
          </w:tcPr>
          <w:p w14:paraId="2E908866">
            <w:pPr>
              <w:jc w:val="center"/>
              <w:rPr>
                <w:color w:val="000000"/>
                <w:sz w:val="24"/>
              </w:rPr>
            </w:pPr>
          </w:p>
        </w:tc>
        <w:tc>
          <w:tcPr>
            <w:tcW w:w="1325" w:type="dxa"/>
          </w:tcPr>
          <w:p w14:paraId="4C83C43D">
            <w:pPr>
              <w:jc w:val="center"/>
              <w:rPr>
                <w:color w:val="000000"/>
                <w:sz w:val="24"/>
              </w:rPr>
            </w:pPr>
          </w:p>
        </w:tc>
        <w:tc>
          <w:tcPr>
            <w:tcW w:w="1363" w:type="dxa"/>
          </w:tcPr>
          <w:p w14:paraId="48013C17">
            <w:pPr>
              <w:jc w:val="center"/>
              <w:rPr>
                <w:color w:val="000000"/>
                <w:sz w:val="24"/>
              </w:rPr>
            </w:pPr>
          </w:p>
        </w:tc>
        <w:tc>
          <w:tcPr>
            <w:tcW w:w="1725" w:type="dxa"/>
          </w:tcPr>
          <w:p w14:paraId="5C195623">
            <w:pPr>
              <w:jc w:val="center"/>
              <w:rPr>
                <w:color w:val="000000"/>
                <w:sz w:val="24"/>
              </w:rPr>
            </w:pPr>
          </w:p>
        </w:tc>
        <w:tc>
          <w:tcPr>
            <w:tcW w:w="1662" w:type="dxa"/>
          </w:tcPr>
          <w:p w14:paraId="782559B8">
            <w:pPr>
              <w:jc w:val="center"/>
              <w:rPr>
                <w:color w:val="000000"/>
                <w:sz w:val="24"/>
              </w:rPr>
            </w:pPr>
          </w:p>
        </w:tc>
      </w:tr>
      <w:tr w14:paraId="2FEC6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8" w:hRule="atLeast"/>
        </w:trPr>
        <w:tc>
          <w:tcPr>
            <w:tcW w:w="1541" w:type="dxa"/>
          </w:tcPr>
          <w:p w14:paraId="0171E741">
            <w:pPr>
              <w:jc w:val="center"/>
              <w:rPr>
                <w:rFonts w:hint="eastAsia"/>
                <w:color w:val="000000"/>
                <w:sz w:val="24"/>
              </w:rPr>
            </w:pPr>
            <w:r>
              <w:rPr>
                <w:rFonts w:hint="eastAsia"/>
                <w:color w:val="000000"/>
                <w:sz w:val="24"/>
              </w:rPr>
              <w:t>合计</w:t>
            </w:r>
          </w:p>
        </w:tc>
        <w:tc>
          <w:tcPr>
            <w:tcW w:w="1197" w:type="dxa"/>
          </w:tcPr>
          <w:p w14:paraId="74F00878">
            <w:pPr>
              <w:jc w:val="center"/>
              <w:rPr>
                <w:color w:val="000000"/>
                <w:sz w:val="24"/>
              </w:rPr>
            </w:pPr>
          </w:p>
        </w:tc>
        <w:tc>
          <w:tcPr>
            <w:tcW w:w="1012" w:type="dxa"/>
          </w:tcPr>
          <w:p w14:paraId="19074A41">
            <w:pPr>
              <w:jc w:val="center"/>
              <w:rPr>
                <w:color w:val="000000"/>
                <w:sz w:val="24"/>
              </w:rPr>
            </w:pPr>
          </w:p>
        </w:tc>
        <w:tc>
          <w:tcPr>
            <w:tcW w:w="1325" w:type="dxa"/>
          </w:tcPr>
          <w:p w14:paraId="6C4CE854">
            <w:pPr>
              <w:jc w:val="center"/>
              <w:rPr>
                <w:color w:val="000000"/>
                <w:sz w:val="24"/>
              </w:rPr>
            </w:pPr>
          </w:p>
        </w:tc>
        <w:tc>
          <w:tcPr>
            <w:tcW w:w="1363" w:type="dxa"/>
          </w:tcPr>
          <w:p w14:paraId="5EEF61DF">
            <w:pPr>
              <w:jc w:val="center"/>
              <w:rPr>
                <w:color w:val="000000"/>
                <w:sz w:val="24"/>
              </w:rPr>
            </w:pPr>
          </w:p>
        </w:tc>
        <w:tc>
          <w:tcPr>
            <w:tcW w:w="1725" w:type="dxa"/>
          </w:tcPr>
          <w:p w14:paraId="78E125DE">
            <w:pPr>
              <w:jc w:val="center"/>
              <w:rPr>
                <w:color w:val="000000"/>
                <w:sz w:val="24"/>
              </w:rPr>
            </w:pPr>
          </w:p>
        </w:tc>
        <w:tc>
          <w:tcPr>
            <w:tcW w:w="1662" w:type="dxa"/>
          </w:tcPr>
          <w:p w14:paraId="1B4ED8BC">
            <w:pPr>
              <w:jc w:val="center"/>
              <w:rPr>
                <w:color w:val="000000"/>
                <w:sz w:val="24"/>
              </w:rPr>
            </w:pPr>
          </w:p>
        </w:tc>
      </w:tr>
    </w:tbl>
    <w:p w14:paraId="43B96770">
      <w:pPr>
        <w:rPr>
          <w:color w:val="000000"/>
          <w:sz w:val="24"/>
        </w:rPr>
        <w:sectPr>
          <w:pgSz w:w="11906" w:h="16838"/>
          <w:pgMar w:top="1440" w:right="1644" w:bottom="1440" w:left="1644" w:header="851" w:footer="992" w:gutter="0"/>
          <w:cols w:space="425" w:num="1"/>
          <w:docGrid w:type="lines" w:linePitch="312" w:charSpace="0"/>
        </w:sectPr>
      </w:pPr>
    </w:p>
    <w:p w14:paraId="4ED324A2">
      <w:pPr>
        <w:rPr>
          <w:color w:val="000000"/>
        </w:rPr>
      </w:pPr>
      <w:r>
        <w:rPr>
          <w:rFonts w:hint="eastAsia"/>
          <w:color w:val="000000"/>
        </w:rPr>
        <w:t>附件5</w:t>
      </w:r>
    </w:p>
    <w:p w14:paraId="153142C8">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1DDBA3A9">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0E225C4B">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3B712D">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1E71B3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0B02DB4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7A31A93">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173F1C7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B3401B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4533507B">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CA347BD">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5FE2E538">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5FE2E538">
                      <w:pPr>
                        <w:jc w:val="center"/>
                      </w:pPr>
                    </w:p>
                  </w:txbxContent>
                </v:textbox>
              </v:shape>
            </w:pict>
          </mc:Fallback>
        </mc:AlternateContent>
      </w:r>
    </w:p>
    <w:p w14:paraId="7F03FB51">
      <w:pPr>
        <w:rPr>
          <w:color w:val="000000"/>
        </w:rPr>
      </w:pPr>
      <w:r>
        <w:rPr>
          <w:rFonts w:hint="eastAsia" w:ascii="宋体" w:hAnsi="宋体"/>
          <w:color w:val="000000"/>
          <w:sz w:val="24"/>
        </w:rPr>
        <w:br w:type="page"/>
      </w:r>
      <w:r>
        <w:rPr>
          <w:rFonts w:hint="eastAsia"/>
          <w:color w:val="000000"/>
        </w:rPr>
        <w:t>附件6</w:t>
      </w:r>
    </w:p>
    <w:p w14:paraId="56CD5493">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E3278E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1153EB51">
      <w:pPr>
        <w:spacing w:line="500" w:lineRule="exact"/>
        <w:ind w:right="32"/>
        <w:rPr>
          <w:color w:val="000000"/>
          <w:sz w:val="28"/>
          <w:szCs w:val="28"/>
        </w:rPr>
      </w:pPr>
    </w:p>
    <w:p w14:paraId="5B772FE8">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0675BAF1">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6D9152FD">
      <w:pPr>
        <w:spacing w:line="360" w:lineRule="auto"/>
        <w:ind w:right="34"/>
        <w:rPr>
          <w:color w:val="000000"/>
          <w:sz w:val="28"/>
          <w:szCs w:val="28"/>
        </w:rPr>
      </w:pPr>
    </w:p>
    <w:p w14:paraId="7B29B0E3">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0973F3C6">
      <w:pPr>
        <w:spacing w:line="360" w:lineRule="auto"/>
        <w:ind w:right="34" w:firstLine="280" w:firstLineChars="100"/>
        <w:rPr>
          <w:color w:val="000000"/>
          <w:sz w:val="28"/>
          <w:szCs w:val="28"/>
        </w:rPr>
      </w:pPr>
      <w:r>
        <w:rPr>
          <w:rFonts w:hint="eastAsia"/>
          <w:color w:val="000000"/>
          <w:sz w:val="28"/>
          <w:szCs w:val="28"/>
        </w:rPr>
        <w:t>被授权人（签字）：  ____________</w:t>
      </w:r>
    </w:p>
    <w:p w14:paraId="405B976C">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14CCCF52">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03A4267">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31BCE61">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31BCE61">
                      <w:pPr>
                        <w:jc w:val="center"/>
                      </w:pPr>
                    </w:p>
                  </w:txbxContent>
                </v:textbox>
              </v:shape>
            </w:pict>
          </mc:Fallback>
        </mc:AlternateContent>
      </w:r>
    </w:p>
    <w:p w14:paraId="26121314">
      <w:pPr>
        <w:spacing w:line="360" w:lineRule="auto"/>
        <w:ind w:right="-351" w:rightChars="-167"/>
        <w:rPr>
          <w:color w:val="000000"/>
          <w:sz w:val="28"/>
          <w:szCs w:val="28"/>
        </w:rPr>
      </w:pPr>
    </w:p>
    <w:p w14:paraId="1E72BFCF">
      <w:pPr>
        <w:spacing w:line="360" w:lineRule="auto"/>
        <w:ind w:right="-351" w:rightChars="-167"/>
        <w:rPr>
          <w:color w:val="000000"/>
          <w:sz w:val="28"/>
          <w:szCs w:val="28"/>
        </w:rPr>
      </w:pPr>
    </w:p>
    <w:p w14:paraId="33351E00">
      <w:pPr>
        <w:spacing w:line="360" w:lineRule="auto"/>
        <w:ind w:right="-351" w:rightChars="-167"/>
        <w:rPr>
          <w:color w:val="000000"/>
          <w:sz w:val="28"/>
          <w:szCs w:val="28"/>
        </w:rPr>
      </w:pPr>
    </w:p>
    <w:p w14:paraId="17CCA983">
      <w:pPr>
        <w:spacing w:line="360" w:lineRule="auto"/>
        <w:ind w:right="-351" w:rightChars="-167"/>
        <w:rPr>
          <w:color w:val="000000"/>
          <w:sz w:val="28"/>
          <w:szCs w:val="28"/>
        </w:rPr>
      </w:pPr>
    </w:p>
    <w:p w14:paraId="218FD352">
      <w:pPr>
        <w:spacing w:line="360" w:lineRule="auto"/>
        <w:ind w:right="-351" w:rightChars="-167"/>
        <w:rPr>
          <w:color w:val="000000"/>
          <w:sz w:val="28"/>
          <w:szCs w:val="28"/>
        </w:rPr>
      </w:pPr>
    </w:p>
    <w:p w14:paraId="25AAA444">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023E0A"/>
    <w:multiLevelType w:val="singleLevel"/>
    <w:tmpl w:val="AE023E0A"/>
    <w:lvl w:ilvl="0" w:tentative="0">
      <w:start w:val="9"/>
      <w:numFmt w:val="chineseCounting"/>
      <w:suff w:val="nothing"/>
      <w:lvlText w:val="%1、"/>
      <w:lvlJc w:val="left"/>
      <w:rPr>
        <w:rFonts w:hint="eastAsia"/>
      </w:rPr>
    </w:lvl>
  </w:abstractNum>
  <w:abstractNum w:abstractNumId="1">
    <w:nsid w:val="704A1A43"/>
    <w:multiLevelType w:val="multilevel"/>
    <w:tmpl w:val="704A1A43"/>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62488"/>
    <w:rsid w:val="000E4E3E"/>
    <w:rsid w:val="00100CC9"/>
    <w:rsid w:val="001325C1"/>
    <w:rsid w:val="001349F5"/>
    <w:rsid w:val="001E4994"/>
    <w:rsid w:val="002F156F"/>
    <w:rsid w:val="002F2552"/>
    <w:rsid w:val="00314C47"/>
    <w:rsid w:val="00374E2D"/>
    <w:rsid w:val="003F3E50"/>
    <w:rsid w:val="00407D17"/>
    <w:rsid w:val="005135FB"/>
    <w:rsid w:val="00662F7C"/>
    <w:rsid w:val="006C5E8E"/>
    <w:rsid w:val="0070534E"/>
    <w:rsid w:val="00706964"/>
    <w:rsid w:val="007C653C"/>
    <w:rsid w:val="00871E5A"/>
    <w:rsid w:val="008761E8"/>
    <w:rsid w:val="00890E3A"/>
    <w:rsid w:val="00892A72"/>
    <w:rsid w:val="00953C1C"/>
    <w:rsid w:val="00AB17F9"/>
    <w:rsid w:val="00B05C0F"/>
    <w:rsid w:val="00B91BFE"/>
    <w:rsid w:val="00B937D6"/>
    <w:rsid w:val="00C15AC7"/>
    <w:rsid w:val="00C36375"/>
    <w:rsid w:val="00D269ED"/>
    <w:rsid w:val="00D31246"/>
    <w:rsid w:val="00DA09B4"/>
    <w:rsid w:val="00F306B2"/>
    <w:rsid w:val="00F508F2"/>
    <w:rsid w:val="00F91E06"/>
    <w:rsid w:val="00FA0CA4"/>
    <w:rsid w:val="00FA391C"/>
    <w:rsid w:val="01C458F4"/>
    <w:rsid w:val="026673C9"/>
    <w:rsid w:val="02E12B34"/>
    <w:rsid w:val="03A066AC"/>
    <w:rsid w:val="06F20E99"/>
    <w:rsid w:val="092A7AD4"/>
    <w:rsid w:val="173F2D66"/>
    <w:rsid w:val="18463EA2"/>
    <w:rsid w:val="1A3F7657"/>
    <w:rsid w:val="224F7DF7"/>
    <w:rsid w:val="27F32686"/>
    <w:rsid w:val="2D39592C"/>
    <w:rsid w:val="301F3850"/>
    <w:rsid w:val="30FF57EE"/>
    <w:rsid w:val="359C2EBC"/>
    <w:rsid w:val="363776D6"/>
    <w:rsid w:val="36C72AEB"/>
    <w:rsid w:val="3BD1407B"/>
    <w:rsid w:val="3E174EC3"/>
    <w:rsid w:val="3FE4398A"/>
    <w:rsid w:val="44D3620E"/>
    <w:rsid w:val="45D148E1"/>
    <w:rsid w:val="48253716"/>
    <w:rsid w:val="48E56DAD"/>
    <w:rsid w:val="49396F88"/>
    <w:rsid w:val="4A8C30E7"/>
    <w:rsid w:val="4C954118"/>
    <w:rsid w:val="56157CE9"/>
    <w:rsid w:val="57C02622"/>
    <w:rsid w:val="60B531C6"/>
    <w:rsid w:val="645967E3"/>
    <w:rsid w:val="64D0299C"/>
    <w:rsid w:val="65C864B9"/>
    <w:rsid w:val="679F6508"/>
    <w:rsid w:val="684D44B8"/>
    <w:rsid w:val="6BBC4CDE"/>
    <w:rsid w:val="6C3A69EF"/>
    <w:rsid w:val="6D092BCB"/>
    <w:rsid w:val="6DBA2EED"/>
    <w:rsid w:val="6E5673E4"/>
    <w:rsid w:val="701B7230"/>
    <w:rsid w:val="70C86D28"/>
    <w:rsid w:val="72AC3A77"/>
    <w:rsid w:val="74243866"/>
    <w:rsid w:val="76B9380B"/>
    <w:rsid w:val="7ACF2DEC"/>
    <w:rsid w:val="7D0B3396"/>
    <w:rsid w:val="7D851A94"/>
    <w:rsid w:val="7E4F63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6"/>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1"/>
    <w:qFormat/>
    <w:uiPriority w:val="0"/>
    <w:pPr>
      <w:ind w:left="2500" w:leftChars="2500"/>
    </w:pPr>
    <w:rPr>
      <w:rFonts w:eastAsia="黑体"/>
      <w:kern w:val="0"/>
      <w:sz w:val="32"/>
    </w:rPr>
  </w:style>
  <w:style w:type="paragraph" w:styleId="12">
    <w:name w:val="footer"/>
    <w:basedOn w:val="1"/>
    <w:link w:val="40"/>
    <w:unhideWhenUsed/>
    <w:qFormat/>
    <w:uiPriority w:val="99"/>
    <w:pPr>
      <w:tabs>
        <w:tab w:val="center" w:pos="4153"/>
        <w:tab w:val="right" w:pos="8306"/>
      </w:tabs>
      <w:snapToGrid w:val="0"/>
    </w:pPr>
    <w:rPr>
      <w:sz w:val="18"/>
      <w:szCs w:val="18"/>
    </w:rPr>
  </w:style>
  <w:style w:type="paragraph" w:styleId="13">
    <w:name w:val="header"/>
    <w:basedOn w:val="1"/>
    <w:link w:val="39"/>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FollowedHyperlink"/>
    <w:qFormat/>
    <w:uiPriority w:val="0"/>
    <w:rPr>
      <w:color w:val="156356"/>
      <w:u w:val="none"/>
    </w:rPr>
  </w:style>
  <w:style w:type="character" w:styleId="20">
    <w:name w:val="Hyperlink"/>
    <w:qFormat/>
    <w:uiPriority w:val="0"/>
    <w:rPr>
      <w:color w:val="156356"/>
      <w:u w:val="none"/>
    </w:rPr>
  </w:style>
  <w:style w:type="character" w:customStyle="1" w:styleId="21">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8"/>
    <w:link w:val="5"/>
    <w:semiHidden/>
    <w:qFormat/>
    <w:uiPriority w:val="9"/>
    <w:rPr>
      <w:rFonts w:cstheme="majorBidi"/>
      <w:color w:val="104862" w:themeColor="accent1" w:themeShade="BF"/>
      <w:sz w:val="28"/>
      <w:szCs w:val="28"/>
    </w:rPr>
  </w:style>
  <w:style w:type="character" w:customStyle="1" w:styleId="25">
    <w:name w:val="标题 5 字符"/>
    <w:basedOn w:val="18"/>
    <w:link w:val="6"/>
    <w:semiHidden/>
    <w:qFormat/>
    <w:uiPriority w:val="9"/>
    <w:rPr>
      <w:rFonts w:cstheme="majorBidi"/>
      <w:color w:val="104862" w:themeColor="accent1" w:themeShade="BF"/>
      <w:sz w:val="24"/>
    </w:rPr>
  </w:style>
  <w:style w:type="character" w:customStyle="1" w:styleId="26">
    <w:name w:val="标题 6 字符"/>
    <w:basedOn w:val="18"/>
    <w:link w:val="7"/>
    <w:semiHidden/>
    <w:qFormat/>
    <w:uiPriority w:val="9"/>
    <w:rPr>
      <w:rFonts w:cstheme="majorBidi"/>
      <w:b/>
      <w:bCs/>
      <w:color w:val="104862" w:themeColor="accent1" w:themeShade="BF"/>
    </w:rPr>
  </w:style>
  <w:style w:type="character" w:customStyle="1" w:styleId="27">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8"/>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8"/>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8"/>
    <w:link w:val="36"/>
    <w:qFormat/>
    <w:uiPriority w:val="30"/>
    <w:rPr>
      <w:i/>
      <w:iCs/>
      <w:color w:val="104862" w:themeColor="accent1" w:themeShade="BF"/>
    </w:rPr>
  </w:style>
  <w:style w:type="character" w:customStyle="1" w:styleId="38">
    <w:name w:val="明显参考1"/>
    <w:basedOn w:val="18"/>
    <w:qFormat/>
    <w:uiPriority w:val="32"/>
    <w:rPr>
      <w:b/>
      <w:bCs/>
      <w:smallCaps/>
      <w:color w:val="104862" w:themeColor="accent1" w:themeShade="BF"/>
      <w:spacing w:val="5"/>
    </w:rPr>
  </w:style>
  <w:style w:type="character" w:customStyle="1" w:styleId="39">
    <w:name w:val="页眉 字符"/>
    <w:basedOn w:val="18"/>
    <w:link w:val="13"/>
    <w:qFormat/>
    <w:uiPriority w:val="99"/>
    <w:rPr>
      <w:sz w:val="18"/>
      <w:szCs w:val="18"/>
    </w:rPr>
  </w:style>
  <w:style w:type="character" w:customStyle="1" w:styleId="40">
    <w:name w:val="页脚 字符"/>
    <w:basedOn w:val="18"/>
    <w:link w:val="12"/>
    <w:qFormat/>
    <w:uiPriority w:val="99"/>
    <w:rPr>
      <w:sz w:val="18"/>
      <w:szCs w:val="18"/>
    </w:rPr>
  </w:style>
  <w:style w:type="character" w:customStyle="1" w:styleId="41">
    <w:name w:val="日期 字符"/>
    <w:basedOn w:val="18"/>
    <w:link w:val="11"/>
    <w:qFormat/>
    <w:uiPriority w:val="0"/>
    <w:rPr>
      <w:rFonts w:ascii="Times New Roman" w:hAnsi="Times New Roman" w:eastAsia="黑体" w:cs="Times New Roman"/>
      <w:kern w:val="0"/>
      <w:sz w:val="32"/>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7575</Words>
  <Characters>8116</Characters>
  <Lines>65</Lines>
  <Paragraphs>18</Paragraphs>
  <TotalTime>19</TotalTime>
  <ScaleCrop>false</ScaleCrop>
  <LinksUpToDate>false</LinksUpToDate>
  <CharactersWithSpaces>9538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2024-08-24T07:30:00Z</dcterms:created>
  <dc:creator>冰灵钰</dc:creator>
  <cp:lastModifiedBy>王运钰</cp:lastModifiedBy>
  <dcterms:modified xsi:type="dcterms:W3CDTF">2025-10-10T01:30:42Z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