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6BBDB">
      <w:pPr>
        <w:ind w:left="660"/>
        <w:rPr>
          <w:rFonts w:ascii="楷体_GB2312" w:eastAsia="楷体_GB2312"/>
          <w:bCs/>
          <w:color w:val="0D0D0D"/>
          <w:sz w:val="30"/>
        </w:rPr>
      </w:pPr>
    </w:p>
    <w:p w14:paraId="26C1A6C3">
      <w:pPr>
        <w:ind w:left="660"/>
        <w:rPr>
          <w:rFonts w:ascii="楷体_GB2312" w:eastAsia="楷体_GB2312"/>
          <w:bCs/>
          <w:color w:val="0D0D0D"/>
          <w:sz w:val="30"/>
        </w:rPr>
      </w:pPr>
    </w:p>
    <w:p w14:paraId="6E27576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65054EB">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2D6A134">
      <w:pPr>
        <w:rPr>
          <w:rFonts w:hint="eastAsia" w:ascii="华文中宋" w:hAnsi="华文中宋" w:eastAsia="华文中宋"/>
          <w:bCs/>
          <w:color w:val="0D0D0D"/>
          <w:sz w:val="30"/>
        </w:rPr>
      </w:pPr>
    </w:p>
    <w:p w14:paraId="7EF2F5AB">
      <w:pPr>
        <w:rPr>
          <w:rFonts w:hint="eastAsia" w:ascii="华文中宋" w:hAnsi="华文中宋" w:eastAsia="华文中宋"/>
          <w:bCs/>
          <w:color w:val="0D0D0D"/>
          <w:sz w:val="30"/>
        </w:rPr>
      </w:pPr>
    </w:p>
    <w:p w14:paraId="49C7A0A7">
      <w:pPr>
        <w:spacing w:line="300" w:lineRule="auto"/>
        <w:rPr>
          <w:rFonts w:hint="eastAsia" w:ascii="宋体" w:hAnsi="宋体"/>
          <w:color w:val="000000"/>
          <w:sz w:val="28"/>
          <w:szCs w:val="28"/>
        </w:rPr>
      </w:pPr>
      <w:r>
        <w:rPr>
          <w:rFonts w:hint="eastAsia" w:ascii="宋体" w:hAnsi="宋体"/>
          <w:color w:val="000000"/>
          <w:sz w:val="28"/>
          <w:szCs w:val="28"/>
        </w:rPr>
        <w:t>项目名称：电子商务类教学实训资源服务采购 </w:t>
      </w:r>
    </w:p>
    <w:p w14:paraId="0A6AF712">
      <w:pPr>
        <w:spacing w:line="300" w:lineRule="auto"/>
        <w:rPr>
          <w:rFonts w:hint="eastAsia" w:ascii="宋体" w:hAnsi="宋体"/>
          <w:color w:val="000000"/>
          <w:sz w:val="28"/>
          <w:szCs w:val="28"/>
        </w:rPr>
      </w:pPr>
      <w:r>
        <w:rPr>
          <w:rFonts w:hint="eastAsia" w:ascii="宋体" w:hAnsi="宋体"/>
          <w:color w:val="000000"/>
          <w:sz w:val="28"/>
          <w:szCs w:val="28"/>
        </w:rPr>
        <w:t>项目编号：JSITFW2025101601</w:t>
      </w:r>
    </w:p>
    <w:p w14:paraId="44951D32">
      <w:pPr>
        <w:rPr>
          <w:rFonts w:hint="eastAsia" w:ascii="华文中宋" w:hAnsi="华文中宋" w:eastAsia="华文中宋"/>
          <w:bCs/>
          <w:color w:val="000000"/>
          <w:sz w:val="30"/>
          <w:szCs w:val="30"/>
        </w:rPr>
      </w:pPr>
    </w:p>
    <w:p w14:paraId="278DCEB9">
      <w:pPr>
        <w:rPr>
          <w:rFonts w:hint="eastAsia" w:ascii="华文中宋" w:hAnsi="华文中宋" w:eastAsia="华文中宋"/>
          <w:bCs/>
          <w:color w:val="000000"/>
          <w:sz w:val="32"/>
        </w:rPr>
      </w:pPr>
    </w:p>
    <w:p w14:paraId="06405498">
      <w:pPr>
        <w:rPr>
          <w:rFonts w:hint="eastAsia" w:ascii="华文中宋" w:hAnsi="华文中宋" w:eastAsia="华文中宋"/>
          <w:bCs/>
          <w:color w:val="000000"/>
          <w:sz w:val="32"/>
        </w:rPr>
      </w:pPr>
    </w:p>
    <w:p w14:paraId="6CFA0656">
      <w:pPr>
        <w:rPr>
          <w:rFonts w:hint="eastAsia" w:ascii="华文中宋" w:hAnsi="华文中宋" w:eastAsia="华文中宋"/>
          <w:bCs/>
          <w:color w:val="000000"/>
          <w:sz w:val="32"/>
        </w:rPr>
      </w:pPr>
    </w:p>
    <w:p w14:paraId="4ED1F725">
      <w:pPr>
        <w:rPr>
          <w:rFonts w:hint="eastAsia" w:ascii="华文中宋" w:hAnsi="华文中宋" w:eastAsia="华文中宋"/>
          <w:bCs/>
          <w:color w:val="000000"/>
          <w:sz w:val="32"/>
        </w:rPr>
      </w:pPr>
    </w:p>
    <w:p w14:paraId="6803217A">
      <w:pPr>
        <w:rPr>
          <w:rFonts w:hint="eastAsia" w:ascii="华文中宋" w:hAnsi="华文中宋" w:eastAsia="华文中宋"/>
          <w:bCs/>
          <w:color w:val="000000"/>
          <w:sz w:val="32"/>
        </w:rPr>
      </w:pPr>
    </w:p>
    <w:p w14:paraId="5B2839C2">
      <w:pPr>
        <w:rPr>
          <w:rFonts w:hint="eastAsia" w:ascii="华文中宋" w:hAnsi="华文中宋" w:eastAsia="华文中宋"/>
          <w:bCs/>
          <w:color w:val="000000"/>
          <w:sz w:val="32"/>
        </w:rPr>
      </w:pPr>
    </w:p>
    <w:p w14:paraId="313CABA8">
      <w:pPr>
        <w:rPr>
          <w:rFonts w:hint="eastAsia" w:ascii="华文中宋" w:hAnsi="华文中宋" w:eastAsia="华文中宋"/>
          <w:bCs/>
          <w:color w:val="000000"/>
          <w:sz w:val="32"/>
        </w:rPr>
      </w:pPr>
    </w:p>
    <w:p w14:paraId="7F92203F">
      <w:pPr>
        <w:jc w:val="left"/>
        <w:rPr>
          <w:rFonts w:hint="eastAsia" w:ascii="华文中宋" w:hAnsi="华文中宋" w:eastAsia="华文中宋"/>
          <w:bCs/>
          <w:color w:val="000000"/>
          <w:sz w:val="32"/>
        </w:rPr>
      </w:pPr>
    </w:p>
    <w:p w14:paraId="23EC1763">
      <w:pPr>
        <w:jc w:val="center"/>
        <w:rPr>
          <w:rFonts w:hint="eastAsia" w:ascii="宋体" w:hAnsi="宋体"/>
          <w:color w:val="000000"/>
          <w:sz w:val="32"/>
        </w:rPr>
      </w:pPr>
      <w:r>
        <w:rPr>
          <w:rFonts w:hint="eastAsia" w:ascii="宋体" w:hAnsi="宋体"/>
          <w:color w:val="000000"/>
          <w:sz w:val="32"/>
        </w:rPr>
        <w:t>江苏信息职业技术学院招投标中心</w:t>
      </w:r>
    </w:p>
    <w:p w14:paraId="3349E63D">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20</w:t>
      </w:r>
      <w:r>
        <w:rPr>
          <w:rFonts w:hint="eastAsia" w:ascii="宋体" w:hAnsi="宋体" w:eastAsia="宋体"/>
          <w:color w:val="000000"/>
        </w:rPr>
        <w:t>日</w:t>
      </w:r>
    </w:p>
    <w:p w14:paraId="3512919F">
      <w:pPr>
        <w:ind w:firstLine="3780" w:firstLineChars="1800"/>
        <w:rPr>
          <w:rStyle w:val="24"/>
          <w:rFonts w:eastAsia="黑体"/>
          <w:bCs/>
          <w:color w:val="000000"/>
          <w:sz w:val="48"/>
        </w:rPr>
      </w:pPr>
      <w:r>
        <w:rPr>
          <w:color w:val="000000"/>
        </w:rPr>
        <w:br w:type="page"/>
      </w:r>
      <w:r>
        <w:rPr>
          <w:rStyle w:val="24"/>
          <w:rFonts w:hint="eastAsia" w:eastAsia="黑体"/>
          <w:bCs/>
          <w:color w:val="000000"/>
          <w:sz w:val="48"/>
        </w:rPr>
        <w:t>目     录</w:t>
      </w:r>
    </w:p>
    <w:p w14:paraId="246943F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75617EA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84576C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EBB372">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C500AD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5BD69B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E8DA2EA">
      <w:pPr>
        <w:spacing w:line="300" w:lineRule="auto"/>
        <w:ind w:firstLine="496" w:firstLineChars="200"/>
        <w:rPr>
          <w:rFonts w:hint="eastAsia" w:ascii="宋体" w:hAnsi="宋体"/>
          <w:color w:val="000000"/>
          <w:spacing w:val="4"/>
          <w:sz w:val="24"/>
        </w:rPr>
      </w:pPr>
    </w:p>
    <w:p w14:paraId="4AAFDA80">
      <w:pPr>
        <w:spacing w:line="360" w:lineRule="auto"/>
        <w:ind w:firstLine="470" w:firstLineChars="196"/>
        <w:rPr>
          <w:rFonts w:hint="eastAsia" w:ascii="宋体" w:hAnsi="宋体" w:cs="宋体"/>
          <w:color w:val="000000"/>
          <w:kern w:val="0"/>
          <w:sz w:val="24"/>
        </w:rPr>
      </w:pPr>
      <w:bookmarkStart w:id="11" w:name="_GoBack"/>
      <w:r>
        <w:rPr>
          <w:rFonts w:hint="eastAsia" w:ascii="宋体" w:hAnsi="宋体" w:cs="宋体"/>
          <w:color w:val="000000"/>
          <w:kern w:val="0"/>
          <w:sz w:val="24"/>
        </w:rPr>
        <w:t>江苏信息职业技术学院招投标中心受学校委托，就电子商务类教学实训资源服务采购项目进行公开招标，现欢迎符合相关条件的供应商参加投标。</w:t>
      </w:r>
    </w:p>
    <w:p w14:paraId="575E4521">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568EDA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名称：电子商务类教学实训资源服务采购 </w:t>
      </w:r>
    </w:p>
    <w:p w14:paraId="41672670">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编号：JSITFW2025101601</w:t>
      </w:r>
    </w:p>
    <w:p w14:paraId="2D3A74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369415D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6A177E1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5</w:t>
      </w:r>
      <w:r>
        <w:rPr>
          <w:rFonts w:hint="eastAsia" w:ascii="宋体" w:hAnsi="宋体"/>
          <w:b/>
          <w:color w:val="000000"/>
          <w:spacing w:val="4"/>
          <w:sz w:val="24"/>
        </w:rPr>
        <w:t>万元</w:t>
      </w:r>
    </w:p>
    <w:p w14:paraId="224C80FC">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FD147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67072006">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7647DB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0536BE47">
      <w:pPr>
        <w:spacing w:line="440" w:lineRule="exact"/>
        <w:ind w:firstLine="480" w:firstLineChars="200"/>
        <w:rPr>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5"/>
          <w:sz w:val="24"/>
        </w:rPr>
        <w:t>www.creditchina.gov.cn</w:t>
      </w:r>
      <w:r>
        <w:rPr>
          <w:rStyle w:val="25"/>
          <w:sz w:val="24"/>
        </w:rPr>
        <w:fldChar w:fldCharType="end"/>
      </w:r>
      <w:r>
        <w:rPr>
          <w:rFonts w:hint="eastAsia"/>
          <w:sz w:val="24"/>
        </w:rPr>
        <w:t>）列入失信执行人、重大税收违法案件当事人名单、政府采购严重违法失信行为。</w:t>
      </w:r>
      <w:bookmarkEnd w:id="8"/>
    </w:p>
    <w:p w14:paraId="202E6E8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4.本次招标不接受联合体投标，不得转包、分包。</w:t>
      </w:r>
    </w:p>
    <w:p w14:paraId="305213F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D5DB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2620496">
      <w:pPr>
        <w:spacing w:line="360" w:lineRule="auto"/>
        <w:ind w:firstLine="482" w:firstLineChars="200"/>
        <w:rPr>
          <w:b/>
          <w:color w:val="000000"/>
          <w:sz w:val="24"/>
        </w:rPr>
      </w:pPr>
      <w:r>
        <w:rPr>
          <w:rFonts w:hint="eastAsia"/>
          <w:b/>
          <w:color w:val="000000"/>
          <w:sz w:val="24"/>
        </w:rPr>
        <w:t>七、投标文件接收信息：</w:t>
      </w:r>
    </w:p>
    <w:p w14:paraId="4556B5E6">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29</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A8D165E">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日09时00分</w:t>
      </w:r>
    </w:p>
    <w:p w14:paraId="019FD78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日09时30分</w:t>
      </w:r>
    </w:p>
    <w:p w14:paraId="6C1B7B6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5591A5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7653985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日09时30分</w:t>
      </w:r>
    </w:p>
    <w:p w14:paraId="00078E9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CF5A9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76C80CF">
      <w:pPr>
        <w:spacing w:line="360" w:lineRule="auto"/>
        <w:ind w:firstLine="969" w:firstLineChars="391"/>
        <w:rPr>
          <w:color w:val="000000"/>
          <w:spacing w:val="4"/>
          <w:sz w:val="24"/>
        </w:rPr>
      </w:pPr>
      <w:r>
        <w:rPr>
          <w:rFonts w:hint="eastAsia"/>
          <w:color w:val="000000"/>
          <w:spacing w:val="4"/>
          <w:sz w:val="24"/>
        </w:rPr>
        <w:t>技术部分联系人：俞老师</w:t>
      </w:r>
    </w:p>
    <w:p w14:paraId="58964F27">
      <w:pPr>
        <w:spacing w:line="360" w:lineRule="auto"/>
        <w:ind w:firstLine="969" w:firstLineChars="391"/>
        <w:rPr>
          <w:color w:val="000000"/>
          <w:spacing w:val="4"/>
          <w:sz w:val="24"/>
        </w:rPr>
      </w:pPr>
      <w:r>
        <w:rPr>
          <w:rFonts w:hint="eastAsia"/>
          <w:color w:val="000000"/>
          <w:spacing w:val="4"/>
          <w:sz w:val="24"/>
        </w:rPr>
        <w:t>联系电话：19121750029</w:t>
      </w:r>
    </w:p>
    <w:p w14:paraId="19676FB9">
      <w:pPr>
        <w:spacing w:line="360" w:lineRule="auto"/>
        <w:ind w:firstLine="969" w:firstLineChars="391"/>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3035DCE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D687BD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6291A2">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7C79E118">
      <w:pPr>
        <w:spacing w:line="360" w:lineRule="auto"/>
        <w:ind w:firstLine="969" w:firstLineChars="391"/>
        <w:rPr>
          <w:color w:val="000000"/>
          <w:spacing w:val="4"/>
          <w:sz w:val="24"/>
        </w:rPr>
      </w:pPr>
    </w:p>
    <w:p w14:paraId="6ABD4F7A">
      <w:pPr>
        <w:spacing w:line="360" w:lineRule="auto"/>
        <w:ind w:firstLine="969" w:firstLineChars="391"/>
        <w:rPr>
          <w:color w:val="000000"/>
          <w:spacing w:val="4"/>
          <w:sz w:val="24"/>
        </w:rPr>
      </w:pPr>
    </w:p>
    <w:p w14:paraId="7B9EDB9A">
      <w:pPr>
        <w:spacing w:line="360" w:lineRule="auto"/>
        <w:ind w:firstLine="969" w:firstLineChars="391"/>
        <w:rPr>
          <w:color w:val="000000"/>
          <w:spacing w:val="4"/>
          <w:sz w:val="24"/>
        </w:rPr>
      </w:pPr>
    </w:p>
    <w:p w14:paraId="185B8C72">
      <w:pPr>
        <w:spacing w:line="360" w:lineRule="auto"/>
        <w:ind w:firstLine="969" w:firstLineChars="391"/>
        <w:rPr>
          <w:color w:val="000000"/>
          <w:spacing w:val="4"/>
          <w:sz w:val="24"/>
        </w:rPr>
      </w:pPr>
    </w:p>
    <w:p w14:paraId="0B27C1A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0F3D5ED8">
      <w:pPr>
        <w:spacing w:line="360" w:lineRule="auto"/>
        <w:ind w:firstLine="969" w:firstLineChars="391"/>
        <w:rPr>
          <w:color w:val="000000"/>
          <w:spacing w:val="4"/>
          <w:sz w:val="24"/>
        </w:rPr>
      </w:pPr>
      <w:r>
        <w:rPr>
          <w:rFonts w:hint="eastAsia"/>
          <w:color w:val="000000"/>
          <w:spacing w:val="4"/>
          <w:sz w:val="24"/>
        </w:rPr>
        <w:t xml:space="preserve">                                        招投标中心</w:t>
      </w:r>
    </w:p>
    <w:p w14:paraId="406C2DE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22</w:t>
      </w:r>
      <w:r>
        <w:rPr>
          <w:rFonts w:hint="eastAsia"/>
          <w:color w:val="000000"/>
          <w:spacing w:val="4"/>
          <w:sz w:val="24"/>
        </w:rPr>
        <w:t>日</w:t>
      </w:r>
    </w:p>
    <w:bookmarkEnd w:id="11"/>
    <w:p w14:paraId="1129E1EB">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ECCB689">
      <w:pPr>
        <w:spacing w:line="360" w:lineRule="auto"/>
        <w:rPr>
          <w:b/>
          <w:color w:val="000000"/>
          <w:sz w:val="24"/>
        </w:rPr>
      </w:pPr>
      <w:r>
        <w:rPr>
          <w:rFonts w:hint="eastAsia"/>
          <w:b/>
          <w:color w:val="000000"/>
          <w:sz w:val="24"/>
        </w:rPr>
        <w:t>一、招标文件</w:t>
      </w:r>
    </w:p>
    <w:p w14:paraId="5E83682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723F9DD2">
      <w:pPr>
        <w:spacing w:line="360" w:lineRule="auto"/>
        <w:ind w:firstLine="480" w:firstLineChars="200"/>
        <w:rPr>
          <w:color w:val="000000"/>
          <w:sz w:val="24"/>
        </w:rPr>
      </w:pPr>
      <w:r>
        <w:rPr>
          <w:rFonts w:hint="eastAsia"/>
          <w:color w:val="000000"/>
          <w:sz w:val="24"/>
        </w:rPr>
        <w:t>本招标文件中的招标人、投标人、中标人分别指：</w:t>
      </w:r>
    </w:p>
    <w:p w14:paraId="0D96729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FB68A2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78DFEE8F">
      <w:pPr>
        <w:spacing w:line="360" w:lineRule="auto"/>
        <w:ind w:firstLine="480" w:firstLineChars="200"/>
        <w:rPr>
          <w:color w:val="000000"/>
          <w:sz w:val="24"/>
        </w:rPr>
      </w:pPr>
      <w:r>
        <w:rPr>
          <w:rFonts w:hint="eastAsia"/>
          <w:color w:val="000000"/>
          <w:sz w:val="24"/>
        </w:rPr>
        <w:t>（3）中标人指最后中标的投标人，亦称卖方。</w:t>
      </w:r>
    </w:p>
    <w:p w14:paraId="41CFDAB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5E064E35">
      <w:pPr>
        <w:spacing w:line="360" w:lineRule="auto"/>
        <w:ind w:firstLine="480" w:firstLineChars="200"/>
        <w:rPr>
          <w:color w:val="000000"/>
          <w:sz w:val="24"/>
        </w:rPr>
      </w:pPr>
      <w:r>
        <w:rPr>
          <w:rFonts w:hint="eastAsia"/>
          <w:color w:val="000000"/>
          <w:sz w:val="24"/>
        </w:rPr>
        <w:t>本招标文件由下列部分组成：</w:t>
      </w:r>
    </w:p>
    <w:p w14:paraId="32F33C2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385718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005B9340">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542CBA44">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52F2AF80">
      <w:pPr>
        <w:spacing w:line="360" w:lineRule="auto"/>
        <w:ind w:firstLine="480" w:firstLineChars="200"/>
        <w:rPr>
          <w:color w:val="000000"/>
          <w:sz w:val="24"/>
        </w:rPr>
      </w:pPr>
      <w:r>
        <w:rPr>
          <w:rFonts w:hint="eastAsia"/>
          <w:color w:val="000000"/>
          <w:sz w:val="24"/>
        </w:rPr>
        <w:t>（5）附件目录及格式</w:t>
      </w:r>
    </w:p>
    <w:p w14:paraId="43439FD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457A285">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10290A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5A7308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A189BDF">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206265">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E6BB93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55AD955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7F4768C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718B4DE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0839100F">
      <w:pPr>
        <w:spacing w:line="360" w:lineRule="auto"/>
        <w:ind w:firstLine="480" w:firstLineChars="200"/>
        <w:rPr>
          <w:color w:val="000000"/>
          <w:sz w:val="24"/>
        </w:rPr>
      </w:pPr>
      <w:r>
        <w:rPr>
          <w:rFonts w:hint="eastAsia"/>
          <w:color w:val="000000"/>
          <w:sz w:val="24"/>
        </w:rPr>
        <w:t>投标人编写的投标文件包括以下部分：</w:t>
      </w:r>
    </w:p>
    <w:p w14:paraId="1029C14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E8929E">
      <w:pPr>
        <w:spacing w:line="360" w:lineRule="auto"/>
        <w:ind w:firstLine="480" w:firstLineChars="200"/>
        <w:rPr>
          <w:color w:val="000000"/>
          <w:sz w:val="24"/>
        </w:rPr>
      </w:pPr>
      <w:r>
        <w:rPr>
          <w:rFonts w:hint="eastAsia"/>
          <w:color w:val="000000"/>
          <w:sz w:val="24"/>
        </w:rPr>
        <w:t>（2）投标函（格式见附件2）</w:t>
      </w:r>
    </w:p>
    <w:p w14:paraId="714D785C">
      <w:pPr>
        <w:spacing w:line="360" w:lineRule="auto"/>
        <w:ind w:firstLine="480" w:firstLineChars="200"/>
        <w:rPr>
          <w:color w:val="000000"/>
          <w:sz w:val="24"/>
        </w:rPr>
      </w:pPr>
      <w:r>
        <w:rPr>
          <w:rFonts w:hint="eastAsia"/>
          <w:color w:val="000000"/>
          <w:sz w:val="24"/>
        </w:rPr>
        <w:t>（3）开标一览表（格式见附件3）</w:t>
      </w:r>
    </w:p>
    <w:p w14:paraId="440F4DC5">
      <w:pPr>
        <w:spacing w:line="360" w:lineRule="auto"/>
        <w:ind w:firstLine="480" w:firstLineChars="200"/>
        <w:rPr>
          <w:color w:val="000000"/>
          <w:sz w:val="24"/>
        </w:rPr>
      </w:pPr>
      <w:r>
        <w:rPr>
          <w:rFonts w:hint="eastAsia"/>
          <w:color w:val="000000"/>
          <w:sz w:val="24"/>
        </w:rPr>
        <w:t>（4）报价明细表（格式见附件4）</w:t>
      </w:r>
    </w:p>
    <w:p w14:paraId="1A274B38">
      <w:pPr>
        <w:spacing w:line="360" w:lineRule="auto"/>
        <w:ind w:firstLine="480" w:firstLineChars="200"/>
        <w:rPr>
          <w:color w:val="000000"/>
          <w:sz w:val="24"/>
        </w:rPr>
      </w:pPr>
      <w:r>
        <w:rPr>
          <w:rFonts w:hint="eastAsia"/>
          <w:color w:val="000000"/>
          <w:sz w:val="24"/>
        </w:rPr>
        <w:t>（5）技术及实施方案（格式自拟）</w:t>
      </w:r>
    </w:p>
    <w:p w14:paraId="707D7636">
      <w:pPr>
        <w:spacing w:line="360" w:lineRule="auto"/>
        <w:ind w:firstLine="480" w:firstLineChars="200"/>
        <w:rPr>
          <w:color w:val="000000"/>
          <w:sz w:val="24"/>
        </w:rPr>
      </w:pPr>
      <w:r>
        <w:rPr>
          <w:rFonts w:hint="eastAsia"/>
          <w:color w:val="000000"/>
          <w:sz w:val="24"/>
        </w:rPr>
        <w:t>（6）质量及保证方案（格式自拟）</w:t>
      </w:r>
    </w:p>
    <w:p w14:paraId="182CF1C7">
      <w:pPr>
        <w:spacing w:line="360" w:lineRule="auto"/>
        <w:ind w:firstLine="480" w:firstLineChars="200"/>
        <w:rPr>
          <w:color w:val="000000"/>
          <w:sz w:val="24"/>
        </w:rPr>
      </w:pPr>
      <w:r>
        <w:rPr>
          <w:rFonts w:hint="eastAsia"/>
          <w:color w:val="000000"/>
          <w:sz w:val="24"/>
        </w:rPr>
        <w:t>（7）售后服务承诺书（格式自拟）</w:t>
      </w:r>
    </w:p>
    <w:p w14:paraId="0F441206">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1742288">
      <w:pPr>
        <w:spacing w:line="360" w:lineRule="auto"/>
        <w:ind w:firstLine="480" w:firstLineChars="200"/>
        <w:rPr>
          <w:b/>
          <w:color w:val="000000"/>
          <w:sz w:val="24"/>
        </w:rPr>
      </w:pPr>
      <w:r>
        <w:rPr>
          <w:rFonts w:hint="eastAsia"/>
          <w:color w:val="000000"/>
          <w:sz w:val="24"/>
        </w:rPr>
        <w:t>（8）投标人认为需要陈述的其他内容（格式自拟）</w:t>
      </w:r>
    </w:p>
    <w:p w14:paraId="1F5D97A5">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648F5F6B">
      <w:pPr>
        <w:spacing w:line="360" w:lineRule="auto"/>
        <w:ind w:firstLine="480" w:firstLineChars="200"/>
        <w:rPr>
          <w:color w:val="000000"/>
          <w:sz w:val="24"/>
        </w:rPr>
      </w:pPr>
      <w:r>
        <w:rPr>
          <w:rFonts w:hint="eastAsia"/>
          <w:color w:val="000000"/>
          <w:sz w:val="24"/>
        </w:rPr>
        <w:t>（1）营业执照副本复印件</w:t>
      </w:r>
    </w:p>
    <w:p w14:paraId="6B4C7AD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70116451">
      <w:pPr>
        <w:spacing w:line="360" w:lineRule="auto"/>
        <w:ind w:firstLine="480" w:firstLineChars="200"/>
        <w:rPr>
          <w:color w:val="000000"/>
          <w:sz w:val="24"/>
        </w:rPr>
      </w:pPr>
      <w:r>
        <w:rPr>
          <w:rFonts w:hint="eastAsia"/>
          <w:color w:val="000000"/>
          <w:sz w:val="24"/>
        </w:rPr>
        <w:t>（3）法定代表人资格证明原件（格式见附件5）</w:t>
      </w:r>
    </w:p>
    <w:p w14:paraId="66426BF0">
      <w:pPr>
        <w:spacing w:line="360" w:lineRule="auto"/>
        <w:ind w:firstLine="480" w:firstLineChars="200"/>
        <w:rPr>
          <w:color w:val="000000"/>
          <w:sz w:val="24"/>
        </w:rPr>
      </w:pPr>
      <w:r>
        <w:rPr>
          <w:rFonts w:hint="eastAsia"/>
          <w:color w:val="000000"/>
          <w:sz w:val="24"/>
        </w:rPr>
        <w:t>（4）法定代表人授权书原件（格式见附件6）</w:t>
      </w:r>
    </w:p>
    <w:p w14:paraId="1D33C16A">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58FB036">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467E401">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0A2D2C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17D03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63E9B1C7">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7560CE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B3A3CE1">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43E75B4">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4B365ECB">
      <w:pPr>
        <w:spacing w:line="360" w:lineRule="auto"/>
        <w:ind w:firstLine="960" w:firstLineChars="400"/>
        <w:rPr>
          <w:color w:val="000000"/>
          <w:sz w:val="24"/>
        </w:rPr>
      </w:pPr>
      <w:r>
        <w:rPr>
          <w:rFonts w:hint="eastAsia"/>
          <w:color w:val="000000"/>
          <w:sz w:val="24"/>
        </w:rPr>
        <w:t>（1）收    件  人：江苏信息职业技术学院招投标中心</w:t>
      </w:r>
    </w:p>
    <w:p w14:paraId="7FDF7AD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3B7990C8">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41B4257E">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70F2EA3">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5C7CF137">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403EA831">
      <w:pPr>
        <w:spacing w:line="360" w:lineRule="auto"/>
        <w:ind w:firstLine="960" w:firstLineChars="400"/>
        <w:rPr>
          <w:b/>
          <w:color w:val="000000"/>
          <w:sz w:val="24"/>
        </w:rPr>
      </w:pPr>
      <w:r>
        <w:rPr>
          <w:rFonts w:hint="eastAsia"/>
          <w:color w:val="000000"/>
          <w:sz w:val="24"/>
        </w:rPr>
        <w:t>（7）开标之前不得启封</w:t>
      </w:r>
    </w:p>
    <w:p w14:paraId="3EC7382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C19CD5">
      <w:pPr>
        <w:spacing w:line="360" w:lineRule="auto"/>
        <w:rPr>
          <w:b/>
          <w:color w:val="000000"/>
          <w:sz w:val="24"/>
        </w:rPr>
      </w:pPr>
      <w:r>
        <w:rPr>
          <w:rFonts w:hint="eastAsia"/>
          <w:b/>
          <w:color w:val="000000"/>
          <w:sz w:val="24"/>
        </w:rPr>
        <w:t>三、投标细则</w:t>
      </w:r>
    </w:p>
    <w:p w14:paraId="4DAA9CD3">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54F37D3">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B1D661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1E1F198">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33FE3673">
      <w:pPr>
        <w:spacing w:line="360" w:lineRule="auto"/>
        <w:ind w:firstLine="480" w:firstLineChars="200"/>
        <w:rPr>
          <w:sz w:val="24"/>
        </w:rPr>
      </w:pPr>
      <w:r>
        <w:rPr>
          <w:rFonts w:hint="eastAsia"/>
          <w:sz w:val="24"/>
        </w:rPr>
        <w:t>（2）国（境）内供货的货物以人民币报价；</w:t>
      </w:r>
    </w:p>
    <w:p w14:paraId="3A7BB8A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37671D68">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09DFF09B">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6F1E2B45">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36EE269">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7FF0C928">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361FCD7">
      <w:pPr>
        <w:spacing w:line="360" w:lineRule="auto"/>
        <w:ind w:firstLine="480" w:firstLineChars="200"/>
        <w:rPr>
          <w:sz w:val="24"/>
        </w:rPr>
      </w:pPr>
      <w:r>
        <w:rPr>
          <w:rFonts w:hint="eastAsia"/>
          <w:sz w:val="24"/>
        </w:rPr>
        <w:t>（2）投标截止时间前投标人可以撤标，但在投标截止时间后不允许撤标。</w:t>
      </w:r>
    </w:p>
    <w:p w14:paraId="712DA0F0">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7E84196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CCFC5A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9DEA941">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E0FF9A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5EA6499">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7C2219FE">
      <w:pPr>
        <w:spacing w:line="360" w:lineRule="auto"/>
        <w:rPr>
          <w:rFonts w:hint="eastAsia" w:ascii="宋体" w:hAnsi="宋体"/>
          <w:b/>
          <w:color w:val="000000"/>
          <w:sz w:val="24"/>
        </w:rPr>
      </w:pPr>
      <w:r>
        <w:rPr>
          <w:rFonts w:hint="eastAsia" w:ascii="宋体" w:hAnsi="宋体"/>
          <w:b/>
          <w:color w:val="000000"/>
          <w:sz w:val="24"/>
        </w:rPr>
        <w:t>四、开标、评标</w:t>
      </w:r>
    </w:p>
    <w:p w14:paraId="434C325D">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D34F4D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53A110BA">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50B93BF">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83000F9">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4A20A3A">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476F2EA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F5CD55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771584C">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25558D0">
      <w:pPr>
        <w:spacing w:line="324" w:lineRule="auto"/>
        <w:ind w:firstLine="480" w:firstLineChars="200"/>
        <w:rPr>
          <w:color w:val="000000"/>
          <w:sz w:val="24"/>
        </w:rPr>
      </w:pPr>
      <w:r>
        <w:rPr>
          <w:rFonts w:hint="eastAsia"/>
          <w:color w:val="000000"/>
          <w:sz w:val="24"/>
        </w:rPr>
        <w:t>（4）投标有效期不足的；</w:t>
      </w:r>
    </w:p>
    <w:p w14:paraId="2F3D117C">
      <w:pPr>
        <w:spacing w:line="324" w:lineRule="auto"/>
        <w:ind w:firstLine="480" w:firstLineChars="200"/>
        <w:rPr>
          <w:color w:val="000000"/>
          <w:sz w:val="24"/>
        </w:rPr>
      </w:pPr>
      <w:r>
        <w:rPr>
          <w:rFonts w:hint="eastAsia"/>
          <w:color w:val="000000"/>
          <w:sz w:val="24"/>
        </w:rPr>
        <w:t>（5）同一投标人提交两个及以上投标报价的；</w:t>
      </w:r>
    </w:p>
    <w:p w14:paraId="54D4876E">
      <w:pPr>
        <w:spacing w:line="324" w:lineRule="auto"/>
        <w:ind w:firstLine="480" w:firstLineChars="200"/>
        <w:rPr>
          <w:color w:val="000000"/>
          <w:sz w:val="24"/>
        </w:rPr>
      </w:pPr>
      <w:r>
        <w:rPr>
          <w:rFonts w:hint="eastAsia"/>
          <w:color w:val="000000"/>
          <w:sz w:val="24"/>
        </w:rPr>
        <w:t>（6）投标报价不合理明显低于成本的；</w:t>
      </w:r>
    </w:p>
    <w:p w14:paraId="785C6871">
      <w:pPr>
        <w:spacing w:line="324" w:lineRule="auto"/>
        <w:ind w:firstLine="480" w:firstLineChars="200"/>
        <w:rPr>
          <w:color w:val="000000"/>
          <w:sz w:val="24"/>
        </w:rPr>
      </w:pPr>
      <w:r>
        <w:rPr>
          <w:rFonts w:hint="eastAsia"/>
          <w:color w:val="000000"/>
          <w:sz w:val="24"/>
        </w:rPr>
        <w:t>（7）重要技术指标和参数不满足招标要求的；</w:t>
      </w:r>
    </w:p>
    <w:p w14:paraId="0C1F9CF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3D517AE">
      <w:pPr>
        <w:spacing w:line="324" w:lineRule="auto"/>
        <w:ind w:firstLine="480" w:firstLineChars="200"/>
        <w:rPr>
          <w:color w:val="000000"/>
          <w:sz w:val="24"/>
        </w:rPr>
      </w:pPr>
      <w:r>
        <w:rPr>
          <w:rFonts w:hint="eastAsia"/>
          <w:color w:val="000000"/>
          <w:sz w:val="24"/>
        </w:rPr>
        <w:t>（9）其它未对招标文件实质性要求和条件作出响应的；</w:t>
      </w:r>
    </w:p>
    <w:p w14:paraId="10FA3C4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AE7A0B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530CC73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C449C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F224761">
      <w:pPr>
        <w:spacing w:line="324" w:lineRule="auto"/>
        <w:ind w:firstLine="480" w:firstLineChars="200"/>
        <w:rPr>
          <w:color w:val="000000"/>
          <w:sz w:val="24"/>
        </w:rPr>
      </w:pPr>
      <w:r>
        <w:rPr>
          <w:rFonts w:hint="eastAsia"/>
          <w:color w:val="000000"/>
          <w:sz w:val="24"/>
        </w:rPr>
        <w:t>（14）有损害招标人和用户利益的规定的。</w:t>
      </w:r>
    </w:p>
    <w:p w14:paraId="41192CB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DD5C94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D970C8C">
      <w:pPr>
        <w:spacing w:line="324" w:lineRule="auto"/>
        <w:rPr>
          <w:b/>
          <w:color w:val="000000"/>
          <w:sz w:val="24"/>
        </w:rPr>
      </w:pPr>
      <w:r>
        <w:rPr>
          <w:rFonts w:hint="eastAsia"/>
          <w:b/>
          <w:color w:val="000000"/>
          <w:sz w:val="24"/>
        </w:rPr>
        <w:t>五、评标方法及评分标准</w:t>
      </w:r>
    </w:p>
    <w:p w14:paraId="76C91E6A">
      <w:pPr>
        <w:spacing w:line="324" w:lineRule="auto"/>
        <w:ind w:firstLine="472" w:firstLineChars="196"/>
        <w:rPr>
          <w:sz w:val="24"/>
        </w:rPr>
      </w:pPr>
      <w:r>
        <w:rPr>
          <w:b/>
          <w:sz w:val="24"/>
        </w:rPr>
        <w:t>5.1.</w:t>
      </w:r>
      <w:r>
        <w:rPr>
          <w:rFonts w:hint="eastAsia"/>
          <w:sz w:val="24"/>
        </w:rPr>
        <w:t>评标方法</w:t>
      </w:r>
    </w:p>
    <w:p w14:paraId="1CA0B442">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5C30033E">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38F9555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0"/>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38D4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CA395">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272C59F5">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6B83C2C6">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FB8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82E6CA">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04DC99AB">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4</w:t>
            </w:r>
            <w:r>
              <w:rPr>
                <w:rFonts w:hint="eastAsia"/>
                <w:color w:val="000000"/>
                <w:sz w:val="24"/>
              </w:rPr>
              <w:t>0分）</w:t>
            </w:r>
          </w:p>
        </w:tc>
        <w:tc>
          <w:tcPr>
            <w:tcW w:w="7199" w:type="dxa"/>
            <w:vAlign w:val="center"/>
          </w:tcPr>
          <w:p w14:paraId="1DFFF72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rPr>
              <w:t>满足招标文件要求且价格最低的投标报价为评标基准价，各投标人价格得分=（评标基准价÷各投标人报价）×</w:t>
            </w:r>
            <w:r>
              <w:rPr>
                <w:rFonts w:hint="eastAsia" w:ascii="宋体" w:hAnsi="宋体" w:cs="宋体"/>
                <w:bCs/>
                <w:color w:val="000000"/>
                <w:sz w:val="24"/>
                <w:lang w:val="en-US" w:eastAsia="zh-CN"/>
              </w:rPr>
              <w:t>4</w:t>
            </w:r>
            <w:r>
              <w:rPr>
                <w:rFonts w:hint="eastAsia" w:ascii="宋体" w:hAnsi="宋体" w:cs="宋体"/>
                <w:bCs/>
                <w:color w:val="000000"/>
                <w:sz w:val="24"/>
              </w:rPr>
              <w:t>0</w:t>
            </w:r>
          </w:p>
        </w:tc>
      </w:tr>
      <w:tr w14:paraId="4EDC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AFE60CA">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1884" w:type="dxa"/>
            <w:noWrap/>
            <w:vAlign w:val="center"/>
          </w:tcPr>
          <w:p w14:paraId="3BD41600">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企业业绩（6分）</w:t>
            </w:r>
          </w:p>
        </w:tc>
        <w:tc>
          <w:tcPr>
            <w:tcW w:w="7199" w:type="dxa"/>
            <w:vAlign w:val="center"/>
          </w:tcPr>
          <w:p w14:paraId="525CD823">
            <w:pPr>
              <w:tabs>
                <w:tab w:val="left" w:pos="840"/>
                <w:tab w:val="left" w:pos="1050"/>
              </w:tabs>
              <w:adjustRightInd w:val="0"/>
              <w:snapToGrid w:val="0"/>
              <w:spacing w:line="460" w:lineRule="exact"/>
              <w:jc w:val="left"/>
              <w:rPr>
                <w:rFonts w:hint="eastAsia" w:ascii="宋体" w:hAnsi="宋体" w:eastAsia="宋体" w:cs="宋体"/>
                <w:bCs/>
                <w:color w:val="000000"/>
                <w:sz w:val="24"/>
              </w:rPr>
            </w:pPr>
            <w:r>
              <w:rPr>
                <w:rFonts w:hint="eastAsia" w:ascii="宋体" w:hAnsi="宋体" w:eastAsia="宋体" w:cs="宋体"/>
                <w:bCs/>
                <w:color w:val="000000"/>
                <w:sz w:val="24"/>
              </w:rPr>
              <w:t>供应商须提供</w:t>
            </w:r>
            <w:r>
              <w:rPr>
                <w:rFonts w:hint="eastAsia" w:ascii="宋体" w:hAnsi="宋体" w:eastAsia="宋体" w:cs="宋体"/>
                <w:bCs/>
                <w:color w:val="000000"/>
                <w:sz w:val="24"/>
                <w:lang w:val="en-US" w:eastAsia="zh-CN"/>
              </w:rPr>
              <w:t>2022年1月1日至今</w:t>
            </w:r>
            <w:r>
              <w:rPr>
                <w:rFonts w:hint="eastAsia" w:ascii="宋体" w:hAnsi="宋体" w:eastAsia="宋体" w:cs="宋体"/>
                <w:bCs/>
                <w:color w:val="000000"/>
                <w:sz w:val="24"/>
              </w:rPr>
              <w:t>类似项目业绩合同</w:t>
            </w:r>
            <w:r>
              <w:rPr>
                <w:rFonts w:hint="eastAsia" w:ascii="宋体" w:hAnsi="宋体" w:eastAsia="宋体" w:cs="宋体"/>
                <w:bCs/>
                <w:color w:val="000000"/>
                <w:sz w:val="24"/>
                <w:lang w:eastAsia="zh-CN"/>
              </w:rPr>
              <w:t>，</w:t>
            </w:r>
            <w:r>
              <w:rPr>
                <w:rFonts w:hint="eastAsia" w:ascii="宋体" w:hAnsi="宋体" w:eastAsia="宋体" w:cs="宋体"/>
                <w:bCs/>
                <w:color w:val="000000"/>
                <w:sz w:val="24"/>
              </w:rPr>
              <w:t>每提供一份得</w:t>
            </w:r>
            <w:r>
              <w:rPr>
                <w:rFonts w:hint="eastAsia" w:ascii="宋体" w:hAnsi="宋体" w:eastAsia="宋体" w:cs="宋体"/>
                <w:bCs/>
                <w:color w:val="000000"/>
                <w:sz w:val="24"/>
                <w:lang w:val="en-US" w:eastAsia="zh-CN"/>
              </w:rPr>
              <w:t>2</w:t>
            </w:r>
            <w:r>
              <w:rPr>
                <w:rFonts w:hint="eastAsia" w:ascii="宋体" w:hAnsi="宋体" w:eastAsia="宋体" w:cs="宋体"/>
                <w:bCs/>
                <w:color w:val="000000"/>
                <w:sz w:val="24"/>
              </w:rPr>
              <w:t>分，最高不超过</w:t>
            </w:r>
            <w:r>
              <w:rPr>
                <w:rFonts w:hint="eastAsia" w:ascii="宋体" w:hAnsi="宋体" w:eastAsia="宋体" w:cs="宋体"/>
                <w:bCs/>
                <w:color w:val="000000"/>
                <w:sz w:val="24"/>
                <w:lang w:val="en-US" w:eastAsia="zh-CN"/>
              </w:rPr>
              <w:t>6</w:t>
            </w:r>
            <w:r>
              <w:rPr>
                <w:rFonts w:hint="eastAsia" w:ascii="宋体" w:hAnsi="宋体" w:eastAsia="宋体" w:cs="宋体"/>
                <w:bCs/>
                <w:color w:val="000000"/>
                <w:sz w:val="24"/>
              </w:rPr>
              <w:t>分。</w:t>
            </w:r>
            <w:r>
              <w:rPr>
                <w:rFonts w:hint="eastAsia" w:ascii="宋体" w:hAnsi="宋体" w:eastAsia="宋体" w:cs="宋体"/>
                <w:bCs/>
                <w:color w:val="000000"/>
                <w:sz w:val="24"/>
                <w:lang w:val="en-US" w:eastAsia="zh-CN"/>
              </w:rPr>
              <w:t>（需提供复印件加盖公章，否则不得分，合同时间以签订时间为准）</w:t>
            </w:r>
          </w:p>
        </w:tc>
      </w:tr>
      <w:tr w14:paraId="388C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restart"/>
            <w:noWrap/>
            <w:vAlign w:val="center"/>
          </w:tcPr>
          <w:p w14:paraId="01966740">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1884" w:type="dxa"/>
            <w:vMerge w:val="restart"/>
            <w:noWrap/>
            <w:vAlign w:val="center"/>
          </w:tcPr>
          <w:p w14:paraId="0203AB9D">
            <w:pPr>
              <w:widowControl/>
              <w:spacing w:line="400" w:lineRule="exact"/>
              <w:jc w:val="center"/>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投标人资质（6分）</w:t>
            </w:r>
          </w:p>
        </w:tc>
        <w:tc>
          <w:tcPr>
            <w:tcW w:w="7199" w:type="dxa"/>
            <w:vAlign w:val="center"/>
          </w:tcPr>
          <w:p w14:paraId="61DB63B3">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投标人每具有一项教学领域发明专利证书得1分，最高得2分，不提供不得分。（需提供复印件加盖公章）</w:t>
            </w:r>
          </w:p>
        </w:tc>
      </w:tr>
      <w:tr w14:paraId="54508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6A126C63">
            <w:pPr>
              <w:widowControl/>
              <w:spacing w:line="400" w:lineRule="exact"/>
              <w:jc w:val="center"/>
            </w:pPr>
          </w:p>
        </w:tc>
        <w:tc>
          <w:tcPr>
            <w:tcW w:w="1884" w:type="dxa"/>
            <w:vMerge w:val="continue"/>
            <w:noWrap/>
            <w:vAlign w:val="center"/>
          </w:tcPr>
          <w:p w14:paraId="22A03C24">
            <w:pPr>
              <w:widowControl/>
              <w:spacing w:line="400" w:lineRule="exact"/>
              <w:jc w:val="center"/>
              <w:rPr>
                <w:rFonts w:hint="eastAsia" w:ascii="宋体" w:hAnsi="宋体" w:eastAsia="宋体" w:cs="Times New Roman"/>
                <w:color w:val="000000"/>
                <w:sz w:val="24"/>
                <w:lang w:val="en-US" w:eastAsia="zh-CN"/>
              </w:rPr>
            </w:pPr>
          </w:p>
        </w:tc>
        <w:tc>
          <w:tcPr>
            <w:tcW w:w="7199" w:type="dxa"/>
            <w:vAlign w:val="center"/>
          </w:tcPr>
          <w:p w14:paraId="6159FCF0">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投标人具有质量管理体系认证证书的得 1 分，不提供不得分。（需提供复印件加盖公章）</w:t>
            </w:r>
          </w:p>
        </w:tc>
      </w:tr>
      <w:tr w14:paraId="6B65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09BD1B99">
            <w:pPr>
              <w:widowControl/>
              <w:spacing w:line="400" w:lineRule="exact"/>
              <w:jc w:val="center"/>
              <w:rPr>
                <w:rFonts w:hint="eastAsia" w:ascii="宋体" w:hAnsi="宋体"/>
                <w:color w:val="000000"/>
                <w:sz w:val="24"/>
              </w:rPr>
            </w:pPr>
          </w:p>
        </w:tc>
        <w:tc>
          <w:tcPr>
            <w:tcW w:w="1884" w:type="dxa"/>
            <w:vMerge w:val="continue"/>
            <w:noWrap/>
            <w:vAlign w:val="center"/>
          </w:tcPr>
          <w:p w14:paraId="52C0C950">
            <w:pPr>
              <w:widowControl/>
              <w:spacing w:line="400" w:lineRule="exact"/>
              <w:jc w:val="center"/>
              <w:rPr>
                <w:rFonts w:hint="eastAsia" w:ascii="宋体" w:hAnsi="宋体" w:eastAsia="宋体" w:cs="Times New Roman"/>
                <w:color w:val="000000"/>
                <w:sz w:val="24"/>
                <w:lang w:val="en-US" w:eastAsia="zh-CN"/>
              </w:rPr>
            </w:pPr>
          </w:p>
        </w:tc>
        <w:tc>
          <w:tcPr>
            <w:tcW w:w="7199" w:type="dxa"/>
            <w:vAlign w:val="center"/>
          </w:tcPr>
          <w:p w14:paraId="4139F724">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投标人近两年获得过国家级教学成果奖的得2分，不提供不得分。（需提供复印件加盖公章）</w:t>
            </w:r>
          </w:p>
        </w:tc>
      </w:tr>
      <w:tr w14:paraId="76CF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19F05DA3">
            <w:pPr>
              <w:widowControl/>
              <w:spacing w:line="400" w:lineRule="exact"/>
              <w:jc w:val="center"/>
              <w:rPr>
                <w:rFonts w:hint="eastAsia" w:ascii="宋体" w:hAnsi="宋体"/>
                <w:color w:val="000000"/>
                <w:sz w:val="24"/>
              </w:rPr>
            </w:pPr>
          </w:p>
        </w:tc>
        <w:tc>
          <w:tcPr>
            <w:tcW w:w="1884" w:type="dxa"/>
            <w:vMerge w:val="continue"/>
            <w:noWrap/>
            <w:vAlign w:val="center"/>
          </w:tcPr>
          <w:p w14:paraId="1E84F4FB">
            <w:pPr>
              <w:widowControl/>
              <w:spacing w:line="400" w:lineRule="exact"/>
              <w:jc w:val="center"/>
              <w:rPr>
                <w:rFonts w:hint="eastAsia" w:ascii="宋体" w:hAnsi="宋体" w:eastAsia="宋体" w:cs="Times New Roman"/>
                <w:color w:val="000000"/>
                <w:sz w:val="24"/>
                <w:lang w:val="en-US" w:eastAsia="zh-CN"/>
              </w:rPr>
            </w:pPr>
          </w:p>
        </w:tc>
        <w:tc>
          <w:tcPr>
            <w:tcW w:w="7199" w:type="dxa"/>
            <w:vAlign w:val="center"/>
          </w:tcPr>
          <w:p w14:paraId="65B13F3E">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所投产品软件提供软件著作权证书得1分，不提供不得分。（需提供复印件加盖公章）</w:t>
            </w:r>
          </w:p>
        </w:tc>
      </w:tr>
      <w:tr w14:paraId="621A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B01F20C">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1884" w:type="dxa"/>
            <w:noWrap/>
            <w:vAlign w:val="center"/>
          </w:tcPr>
          <w:p w14:paraId="64AF6497">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投标人实力</w:t>
            </w:r>
          </w:p>
          <w:p w14:paraId="173022B1">
            <w:pPr>
              <w:pStyle w:val="2"/>
              <w:rPr>
                <w:rFonts w:hint="eastAsia"/>
                <w:lang w:val="en-US" w:eastAsia="zh-CN"/>
              </w:rPr>
            </w:pPr>
            <w:r>
              <w:rPr>
                <w:rFonts w:hint="eastAsia" w:ascii="宋体" w:hAnsi="宋体"/>
                <w:color w:val="000000"/>
                <w:sz w:val="24"/>
                <w:lang w:val="en-US" w:eastAsia="zh-CN"/>
              </w:rPr>
              <w:t>（3分）</w:t>
            </w:r>
          </w:p>
        </w:tc>
        <w:tc>
          <w:tcPr>
            <w:tcW w:w="7199" w:type="dxa"/>
            <w:vAlign w:val="center"/>
          </w:tcPr>
          <w:p w14:paraId="37B2D178">
            <w:pPr>
              <w:tabs>
                <w:tab w:val="left" w:pos="840"/>
                <w:tab w:val="left" w:pos="1050"/>
              </w:tabs>
              <w:adjustRightInd w:val="0"/>
              <w:snapToGrid w:val="0"/>
              <w:spacing w:line="460" w:lineRule="exact"/>
              <w:jc w:val="left"/>
              <w:rPr>
                <w:rFonts w:hint="eastAsia" w:ascii="宋体" w:hAnsi="宋体" w:eastAsia="宋体" w:cs="宋体"/>
                <w:bCs/>
                <w:color w:val="000000"/>
                <w:sz w:val="24"/>
              </w:rPr>
            </w:pPr>
            <w:r>
              <w:rPr>
                <w:rFonts w:hint="eastAsia" w:ascii="宋体" w:hAnsi="宋体" w:eastAsia="宋体" w:cs="宋体"/>
                <w:bCs/>
                <w:color w:val="000000"/>
                <w:sz w:val="24"/>
              </w:rPr>
              <w:t>投标人为本项目拟派项目团队，项目团队中（含项目经理）具有项目管理</w:t>
            </w:r>
            <w:r>
              <w:rPr>
                <w:rFonts w:hint="eastAsia" w:ascii="宋体" w:hAnsi="宋体" w:eastAsia="宋体" w:cs="宋体"/>
                <w:bCs/>
                <w:color w:val="000000"/>
                <w:sz w:val="24"/>
                <w:lang w:val="en-US" w:eastAsia="zh-CN"/>
              </w:rPr>
              <w:t>类</w:t>
            </w:r>
            <w:r>
              <w:rPr>
                <w:rFonts w:hint="eastAsia" w:ascii="宋体" w:hAnsi="宋体" w:eastAsia="宋体" w:cs="宋体"/>
                <w:bCs/>
                <w:color w:val="000000"/>
                <w:sz w:val="24"/>
                <w:lang w:eastAsia="zh-CN"/>
              </w:rPr>
              <w:t>证书</w:t>
            </w:r>
            <w:r>
              <w:rPr>
                <w:rFonts w:hint="eastAsia" w:ascii="宋体" w:hAnsi="宋体" w:eastAsia="宋体" w:cs="宋体"/>
                <w:bCs/>
                <w:color w:val="000000"/>
                <w:sz w:val="24"/>
              </w:rPr>
              <w:t>的得</w:t>
            </w: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分；具有计算机技术与软件专业技术资格高级工程师证书的得</w:t>
            </w: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分，具有电子信息工程专业技术资格高级工程师证书的得</w:t>
            </w: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分。</w:t>
            </w:r>
            <w:r>
              <w:rPr>
                <w:rFonts w:hint="eastAsia" w:ascii="宋体" w:hAnsi="宋体" w:eastAsia="宋体" w:cs="宋体"/>
                <w:bCs/>
                <w:color w:val="000000"/>
                <w:sz w:val="24"/>
                <w:lang w:val="en-US" w:eastAsia="zh-CN"/>
              </w:rPr>
              <w:t>最高得6分。</w:t>
            </w:r>
            <w:r>
              <w:rPr>
                <w:rFonts w:hint="eastAsia" w:ascii="宋体" w:hAnsi="宋体" w:eastAsia="宋体" w:cs="宋体"/>
                <w:bCs/>
                <w:color w:val="000000"/>
                <w:sz w:val="24"/>
              </w:rPr>
              <w:t>（</w:t>
            </w:r>
            <w:r>
              <w:rPr>
                <w:rFonts w:hint="eastAsia" w:ascii="宋体" w:hAnsi="宋体" w:eastAsia="宋体" w:cs="宋体"/>
                <w:bCs/>
                <w:color w:val="000000"/>
                <w:sz w:val="24"/>
                <w:lang w:val="en-US" w:eastAsia="zh-CN"/>
              </w:rPr>
              <w:t>须</w:t>
            </w:r>
            <w:r>
              <w:rPr>
                <w:rFonts w:hint="eastAsia" w:ascii="宋体" w:hAnsi="宋体" w:eastAsia="宋体" w:cs="宋体"/>
                <w:bCs/>
                <w:color w:val="000000"/>
                <w:sz w:val="24"/>
              </w:rPr>
              <w:t>提供相应证书</w:t>
            </w:r>
            <w:r>
              <w:rPr>
                <w:rFonts w:hint="eastAsia" w:ascii="宋体" w:hAnsi="宋体" w:eastAsia="宋体" w:cs="宋体"/>
                <w:bCs/>
                <w:color w:val="000000"/>
                <w:sz w:val="24"/>
                <w:lang w:eastAsia="zh-CN"/>
              </w:rPr>
              <w:t>复印件</w:t>
            </w:r>
            <w:r>
              <w:rPr>
                <w:rFonts w:hint="eastAsia" w:ascii="宋体" w:hAnsi="宋体" w:eastAsia="宋体" w:cs="宋体"/>
                <w:bCs/>
                <w:color w:val="000000"/>
                <w:sz w:val="24"/>
              </w:rPr>
              <w:t>及为以上人员</w:t>
            </w:r>
            <w:r>
              <w:rPr>
                <w:rFonts w:hint="eastAsia" w:ascii="宋体" w:hAnsi="宋体" w:eastAsia="宋体" w:cs="宋体"/>
                <w:bCs/>
                <w:color w:val="000000"/>
                <w:sz w:val="24"/>
                <w:lang w:val="en-US" w:eastAsia="zh-CN"/>
              </w:rPr>
              <w:t>2025年5月-10月</w:t>
            </w:r>
            <w:r>
              <w:rPr>
                <w:rFonts w:hint="eastAsia" w:ascii="宋体" w:hAnsi="宋体" w:eastAsia="宋体" w:cs="宋体"/>
                <w:bCs/>
                <w:color w:val="000000"/>
                <w:sz w:val="24"/>
              </w:rPr>
              <w:t>缴纳社保</w:t>
            </w:r>
            <w:r>
              <w:rPr>
                <w:rFonts w:hint="eastAsia" w:ascii="宋体" w:hAnsi="宋体" w:eastAsia="宋体" w:cs="宋体"/>
                <w:bCs/>
                <w:color w:val="000000"/>
                <w:sz w:val="24"/>
                <w:lang w:eastAsia="zh-CN"/>
              </w:rPr>
              <w:t>的</w:t>
            </w:r>
            <w:r>
              <w:rPr>
                <w:rFonts w:hint="eastAsia" w:ascii="宋体" w:hAnsi="宋体" w:eastAsia="宋体" w:cs="宋体"/>
                <w:bCs/>
                <w:color w:val="000000"/>
                <w:sz w:val="24"/>
              </w:rPr>
              <w:t>证明材料</w:t>
            </w:r>
            <w:r>
              <w:rPr>
                <w:rFonts w:hint="eastAsia" w:ascii="宋体" w:hAnsi="宋体" w:eastAsia="宋体" w:cs="宋体"/>
                <w:bCs/>
                <w:color w:val="000000"/>
                <w:sz w:val="24"/>
                <w:lang w:eastAsia="zh-CN"/>
              </w:rPr>
              <w:t>，不提供此项不得分</w:t>
            </w:r>
            <w:r>
              <w:rPr>
                <w:rFonts w:hint="eastAsia" w:ascii="宋体" w:hAnsi="宋体" w:eastAsia="宋体" w:cs="宋体"/>
                <w:bCs/>
                <w:color w:val="000000"/>
                <w:sz w:val="24"/>
              </w:rPr>
              <w:t>。）</w:t>
            </w:r>
          </w:p>
        </w:tc>
      </w:tr>
      <w:tr w14:paraId="6373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CD8E96">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1884" w:type="dxa"/>
            <w:noWrap/>
            <w:vAlign w:val="center"/>
          </w:tcPr>
          <w:p w14:paraId="4CE3EC94">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技术参数（40分）</w:t>
            </w:r>
          </w:p>
        </w:tc>
        <w:tc>
          <w:tcPr>
            <w:tcW w:w="7199" w:type="dxa"/>
            <w:vAlign w:val="center"/>
          </w:tcPr>
          <w:p w14:paraId="63CD123C">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投标人所投产品或服务，完全满足采购需求中主要功能</w:t>
            </w:r>
            <w:r>
              <w:rPr>
                <w:rFonts w:hint="eastAsia" w:ascii="宋体" w:hAnsi="宋体" w:cs="宋体"/>
                <w:bCs/>
                <w:color w:val="000000"/>
                <w:sz w:val="24"/>
                <w:lang w:val="en-US" w:eastAsia="zh-CN"/>
              </w:rPr>
              <w:t>得</w:t>
            </w:r>
            <w:r>
              <w:rPr>
                <w:rFonts w:hint="eastAsia" w:ascii="宋体" w:hAnsi="宋体" w:eastAsia="宋体" w:cs="宋体"/>
                <w:bCs/>
                <w:color w:val="000000"/>
                <w:sz w:val="24"/>
                <w:lang w:val="en-US" w:eastAsia="zh-CN"/>
              </w:rPr>
              <w:t>，得40分。每有一项负偏离，扣一分，扣完为止。</w:t>
            </w:r>
          </w:p>
        </w:tc>
      </w:tr>
      <w:tr w14:paraId="1148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B39D57">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1884" w:type="dxa"/>
            <w:noWrap/>
            <w:vAlign w:val="center"/>
          </w:tcPr>
          <w:p w14:paraId="4DA80E2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服务方案（5分）</w:t>
            </w:r>
          </w:p>
        </w:tc>
        <w:tc>
          <w:tcPr>
            <w:tcW w:w="7199" w:type="dxa"/>
            <w:vAlign w:val="center"/>
          </w:tcPr>
          <w:p w14:paraId="3CB6AD00">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eastAsia="宋体" w:cs="宋体"/>
                <w:bCs/>
                <w:color w:val="000000"/>
                <w:sz w:val="24"/>
                <w:lang w:val="en-US" w:eastAsia="zh-CN"/>
              </w:rPr>
              <w:t>根据投标人编制的售后服务方案（包括日常培训计划、应急方案、故障的响应时间、定期巡检及处理方案、日常维护频次、人员配备、维护方式、其他服务及优惠条件、配品配件的存放地点及更换频次，设备质量保证措施等）进行综合评价</w:t>
            </w:r>
            <w:r>
              <w:rPr>
                <w:rFonts w:hint="eastAsia" w:ascii="宋体" w:hAnsi="宋体" w:cs="宋体"/>
                <w:bCs/>
                <w:color w:val="000000"/>
                <w:sz w:val="24"/>
                <w:lang w:val="en-US" w:eastAsia="zh-CN"/>
              </w:rPr>
              <w:t>。</w:t>
            </w:r>
          </w:p>
          <w:p w14:paraId="6268EEEB">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方案完善、合理、可行性强、完全满足或优于满足项目需求的得5分；</w:t>
            </w:r>
          </w:p>
          <w:p w14:paraId="4BEAF061">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方案基本完善、合理、可行性较强、基本满足项目需求的得3分；</w:t>
            </w:r>
            <w:r>
              <w:rPr>
                <w:rFonts w:hint="eastAsia" w:ascii="宋体" w:hAnsi="宋体" w:cs="宋体"/>
                <w:bCs/>
                <w:color w:val="000000"/>
                <w:sz w:val="24"/>
                <w:lang w:val="en-US" w:eastAsia="zh-CN"/>
              </w:rPr>
              <w:t>方案</w:t>
            </w:r>
            <w:r>
              <w:rPr>
                <w:rFonts w:hint="eastAsia" w:ascii="宋体" w:hAnsi="宋体" w:eastAsia="宋体" w:cs="宋体"/>
                <w:bCs/>
                <w:color w:val="000000"/>
                <w:sz w:val="24"/>
                <w:lang w:val="en-US" w:eastAsia="zh-CN"/>
              </w:rPr>
              <w:t>缺乏合理性、可行性不强得1分；</w:t>
            </w:r>
          </w:p>
          <w:p w14:paraId="43117F2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eastAsia="宋体" w:cs="宋体"/>
                <w:bCs/>
                <w:color w:val="000000"/>
                <w:sz w:val="24"/>
                <w:lang w:val="en-US" w:eastAsia="zh-CN"/>
              </w:rPr>
              <w:t>方案不满足项目需求或未提供售后服务方案的不计分。</w:t>
            </w:r>
          </w:p>
        </w:tc>
      </w:tr>
    </w:tbl>
    <w:p w14:paraId="2216459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4B78955D">
      <w:pPr>
        <w:spacing w:line="360" w:lineRule="auto"/>
        <w:rPr>
          <w:rFonts w:hint="eastAsia" w:ascii="宋体" w:hAnsi="宋体"/>
          <w:b/>
          <w:color w:val="000000"/>
          <w:sz w:val="24"/>
        </w:rPr>
      </w:pPr>
      <w:r>
        <w:rPr>
          <w:rFonts w:hint="eastAsia" w:ascii="宋体" w:hAnsi="宋体"/>
          <w:b/>
          <w:color w:val="000000"/>
          <w:sz w:val="24"/>
        </w:rPr>
        <w:t xml:space="preserve">  六、 定标</w:t>
      </w:r>
    </w:p>
    <w:p w14:paraId="6C06E3A7">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5F5879D3">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0466CB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8C68DB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43867E6">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42F6AD09">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0C58FAE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C9D3D97">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47509801">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9E44982">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5E4F6B0">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BD89E84">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4046335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02BDD47">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0DD4DCBD">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A25005F">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388C21D1">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tbl>
      <w:tblPr>
        <w:tblStyle w:val="20"/>
        <w:tblW w:w="5353" w:type="pct"/>
        <w:tblInd w:w="0" w:type="dxa"/>
        <w:tblLayout w:type="fixed"/>
        <w:tblCellMar>
          <w:top w:w="0" w:type="dxa"/>
          <w:left w:w="108" w:type="dxa"/>
          <w:bottom w:w="0" w:type="dxa"/>
          <w:right w:w="108" w:type="dxa"/>
        </w:tblCellMar>
      </w:tblPr>
      <w:tblGrid>
        <w:gridCol w:w="614"/>
        <w:gridCol w:w="1090"/>
        <w:gridCol w:w="6655"/>
        <w:gridCol w:w="765"/>
      </w:tblGrid>
      <w:tr w14:paraId="51E29450">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3EAA072C">
            <w:pPr>
              <w:widowControl/>
              <w:jc w:val="center"/>
              <w:textAlignment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序号</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44216070">
            <w:pPr>
              <w:tabs>
                <w:tab w:val="left" w:pos="709"/>
                <w:tab w:val="left" w:pos="993"/>
                <w:tab w:val="left" w:pos="1418"/>
              </w:tabs>
              <w:jc w:val="left"/>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名称</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33EE5033">
            <w:pPr>
              <w:widowControl/>
              <w:jc w:val="center"/>
              <w:textAlignment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主要功能</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71EE3670">
            <w:pPr>
              <w:widowControl/>
              <w:jc w:val="center"/>
              <w:textAlignment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服务期限</w:t>
            </w:r>
          </w:p>
        </w:tc>
      </w:tr>
      <w:tr w14:paraId="7870F44A">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524488DE">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237511A2">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 xml:space="preserve">客户服务与运营实训软件 </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5930C0D8">
            <w:pPr>
              <w:widowControl/>
              <w:spacing w:line="360" w:lineRule="auto"/>
              <w:jc w:val="left"/>
              <w:rPr>
                <w:rFonts w:ascii="仿宋" w:hAnsi="仿宋" w:eastAsia="仿宋"/>
                <w:b/>
                <w:sz w:val="24"/>
                <w:highlight w:val="none"/>
              </w:rPr>
            </w:pPr>
            <w:r>
              <w:rPr>
                <w:rFonts w:ascii="仿宋" w:hAnsi="仿宋" w:eastAsia="仿宋"/>
                <w:b/>
                <w:sz w:val="24"/>
              </w:rPr>
              <w:t>电商网店客服</w:t>
            </w:r>
            <w:r>
              <w:rPr>
                <w:rFonts w:hint="eastAsia" w:ascii="仿宋" w:hAnsi="仿宋" w:eastAsia="仿宋"/>
                <w:b/>
                <w:sz w:val="24"/>
                <w:lang w:val="en-US" w:eastAsia="zh-CN"/>
              </w:rPr>
              <w:t>模块</w:t>
            </w:r>
            <w:r>
              <w:rPr>
                <w:rFonts w:ascii="仿宋" w:hAnsi="仿宋" w:eastAsia="仿宋"/>
                <w:b/>
                <w:sz w:val="24"/>
              </w:rPr>
              <w:t>：</w:t>
            </w:r>
          </w:p>
          <w:p w14:paraId="27EF2686">
            <w:pPr>
              <w:widowControl/>
              <w:spacing w:line="360" w:lineRule="auto"/>
              <w:jc w:val="left"/>
              <w:rPr>
                <w:rFonts w:ascii="仿宋" w:hAnsi="仿宋" w:eastAsia="仿宋"/>
                <w:b/>
                <w:sz w:val="24"/>
              </w:rPr>
            </w:pPr>
            <w:r>
              <w:rPr>
                <w:rFonts w:hint="eastAsia" w:ascii="仿宋" w:hAnsi="仿宋" w:eastAsia="仿宋"/>
                <w:sz w:val="24"/>
                <w:lang w:val="en-US" w:eastAsia="zh-CN"/>
              </w:rPr>
              <w:t>1</w:t>
            </w:r>
            <w:r>
              <w:rPr>
                <w:rFonts w:ascii="仿宋" w:hAnsi="仿宋" w:eastAsia="仿宋"/>
                <w:sz w:val="24"/>
              </w:rPr>
              <w:t>、系统支持淘宝、京东、拼多多三个主流电商平台的规则考核，以及客服打字能力测试。</w:t>
            </w:r>
          </w:p>
          <w:p w14:paraId="76730CC6">
            <w:pPr>
              <w:widowControl/>
              <w:spacing w:line="360" w:lineRule="auto"/>
              <w:jc w:val="left"/>
              <w:rPr>
                <w:rFonts w:ascii="仿宋" w:hAnsi="仿宋" w:eastAsia="仿宋"/>
                <w:sz w:val="24"/>
              </w:rPr>
            </w:pPr>
            <w:r>
              <w:rPr>
                <w:rFonts w:hint="eastAsia" w:ascii="仿宋" w:hAnsi="仿宋" w:eastAsia="仿宋"/>
                <w:sz w:val="24"/>
                <w:lang w:val="en-US" w:eastAsia="zh-CN"/>
              </w:rPr>
              <w:t>2</w:t>
            </w:r>
            <w:r>
              <w:rPr>
                <w:rFonts w:ascii="仿宋" w:hAnsi="仿宋" w:eastAsia="仿宋"/>
                <w:sz w:val="24"/>
              </w:rPr>
              <w:t>、系统内置6个售前、3个售中、3个售后业务场景，支持基础问候、产品咨询、下单催付、议价谈判、纠纷处理等问题处理。单个产品内置200条以上的语料内容，采用人机演练形式，完成不同场景的客户接待服务。</w:t>
            </w:r>
          </w:p>
          <w:p w14:paraId="19EAD456">
            <w:pPr>
              <w:widowControl/>
              <w:spacing w:line="360" w:lineRule="auto"/>
              <w:jc w:val="left"/>
              <w:rPr>
                <w:rFonts w:ascii="仿宋" w:hAnsi="仿宋" w:eastAsia="仿宋"/>
                <w:sz w:val="24"/>
              </w:rPr>
            </w:pPr>
            <w:r>
              <w:rPr>
                <w:rFonts w:hint="eastAsia" w:ascii="仿宋" w:hAnsi="仿宋" w:eastAsia="仿宋"/>
                <w:sz w:val="24"/>
                <w:lang w:val="en-US" w:eastAsia="zh-CN"/>
              </w:rPr>
              <w:t>3</w:t>
            </w:r>
            <w:r>
              <w:rPr>
                <w:rFonts w:ascii="仿宋" w:hAnsi="仿宋" w:eastAsia="仿宋"/>
                <w:sz w:val="24"/>
              </w:rPr>
              <w:t>、系统内置11种不同阶段订单，支持订单催付、修改订单、修改地址、订单补单、订单发货、查询物流、换货/更改物流、发票补寄、取消订单、好评提醒、退换货订单。</w:t>
            </w:r>
          </w:p>
          <w:p w14:paraId="3578BAF8">
            <w:pPr>
              <w:widowControl/>
              <w:spacing w:line="360" w:lineRule="auto"/>
              <w:jc w:val="left"/>
              <w:rPr>
                <w:rFonts w:ascii="仿宋" w:hAnsi="仿宋" w:eastAsia="仿宋"/>
                <w:sz w:val="24"/>
              </w:rPr>
            </w:pPr>
            <w:r>
              <w:rPr>
                <w:rFonts w:hint="eastAsia" w:ascii="仿宋" w:hAnsi="仿宋" w:eastAsia="仿宋"/>
                <w:sz w:val="24"/>
                <w:lang w:val="en-US" w:eastAsia="zh-CN"/>
              </w:rPr>
              <w:t>4</w:t>
            </w:r>
            <w:r>
              <w:rPr>
                <w:rFonts w:ascii="仿宋" w:hAnsi="仿宋" w:eastAsia="仿宋"/>
                <w:sz w:val="24"/>
              </w:rPr>
              <w:t>、系统通过客服工作量、工作效率、工作质量3大维度12个指标，如响应时间、打字速度、接待人数、慢响应人数、总字数、平均接待时长等，统计客服训练的数据，反馈训练效果。</w:t>
            </w:r>
          </w:p>
          <w:p w14:paraId="75724059">
            <w:pPr>
              <w:widowControl/>
              <w:spacing w:line="360" w:lineRule="auto"/>
              <w:jc w:val="left"/>
              <w:rPr>
                <w:rFonts w:ascii="仿宋" w:hAnsi="仿宋" w:eastAsia="仿宋"/>
                <w:b/>
                <w:sz w:val="24"/>
              </w:rPr>
            </w:pPr>
            <w:r>
              <w:rPr>
                <w:rFonts w:ascii="仿宋" w:hAnsi="仿宋" w:eastAsia="仿宋"/>
                <w:b/>
                <w:sz w:val="24"/>
              </w:rPr>
              <w:t>客户关系管理</w:t>
            </w:r>
            <w:r>
              <w:rPr>
                <w:rFonts w:hint="eastAsia" w:ascii="仿宋" w:hAnsi="仿宋" w:eastAsia="仿宋"/>
                <w:b/>
                <w:sz w:val="24"/>
                <w:lang w:val="en-US" w:eastAsia="zh-CN"/>
              </w:rPr>
              <w:t>模块</w:t>
            </w:r>
            <w:r>
              <w:rPr>
                <w:rFonts w:ascii="仿宋" w:hAnsi="仿宋" w:eastAsia="仿宋"/>
                <w:b/>
                <w:sz w:val="24"/>
              </w:rPr>
              <w:t>：</w:t>
            </w:r>
          </w:p>
          <w:p w14:paraId="2FDC532E">
            <w:pPr>
              <w:widowControl/>
              <w:spacing w:line="360" w:lineRule="auto"/>
              <w:jc w:val="left"/>
              <w:rPr>
                <w:rFonts w:ascii="仿宋" w:hAnsi="仿宋" w:eastAsia="仿宋"/>
                <w:sz w:val="24"/>
              </w:rPr>
            </w:pPr>
            <w:r>
              <w:rPr>
                <w:rFonts w:hint="eastAsia" w:ascii="仿宋" w:hAnsi="仿宋" w:eastAsia="仿宋"/>
                <w:sz w:val="24"/>
                <w:lang w:val="en-US" w:eastAsia="zh-CN"/>
              </w:rPr>
              <w:t>1</w:t>
            </w:r>
            <w:r>
              <w:rPr>
                <w:rFonts w:ascii="仿宋" w:hAnsi="仿宋" w:eastAsia="仿宋"/>
                <w:sz w:val="24"/>
              </w:rPr>
              <w:t>、系统需内置客户数据，支持客户画像分析（如性别、年龄、地域分布、终端分布、交易时段）、RFM标准分析、复购率分析，以及客户分组、客户标签。</w:t>
            </w:r>
          </w:p>
          <w:p w14:paraId="50AB3150">
            <w:pPr>
              <w:widowControl/>
              <w:spacing w:line="360" w:lineRule="auto"/>
              <w:jc w:val="left"/>
              <w:rPr>
                <w:rFonts w:ascii="仿宋" w:hAnsi="仿宋" w:eastAsia="仿宋"/>
                <w:sz w:val="24"/>
              </w:rPr>
            </w:pPr>
            <w:r>
              <w:rPr>
                <w:rFonts w:hint="eastAsia" w:ascii="仿宋" w:hAnsi="仿宋" w:eastAsia="仿宋"/>
                <w:sz w:val="24"/>
                <w:lang w:val="en-US" w:eastAsia="zh-CN"/>
              </w:rPr>
              <w:t>2</w:t>
            </w:r>
            <w:r>
              <w:rPr>
                <w:rFonts w:ascii="仿宋" w:hAnsi="仿宋" w:eastAsia="仿宋"/>
                <w:sz w:val="24"/>
              </w:rPr>
              <w:t>、根据系统数据，自定义会员体系，划分会员层级（普通会员、高级会员、VIP会员），设置会员标签和会员权益。系统支持构建积分体系与会员激励方法。</w:t>
            </w:r>
          </w:p>
          <w:p w14:paraId="670E1165">
            <w:pPr>
              <w:widowControl/>
              <w:spacing w:line="360" w:lineRule="auto"/>
              <w:jc w:val="left"/>
              <w:rPr>
                <w:rFonts w:ascii="仿宋" w:hAnsi="仿宋" w:eastAsia="仿宋"/>
                <w:sz w:val="24"/>
              </w:rPr>
            </w:pPr>
            <w:r>
              <w:rPr>
                <w:rFonts w:hint="eastAsia" w:ascii="仿宋" w:hAnsi="仿宋" w:eastAsia="仿宋"/>
                <w:sz w:val="24"/>
                <w:lang w:val="en-US" w:eastAsia="zh-CN"/>
              </w:rPr>
              <w:t>3</w:t>
            </w:r>
            <w:r>
              <w:rPr>
                <w:rFonts w:ascii="仿宋" w:hAnsi="仿宋" w:eastAsia="仿宋"/>
                <w:sz w:val="24"/>
              </w:rPr>
              <w:t>、系统内置43套短信模板，用于9个不同订单阶段，如下单关怀、常规催付、付款提醒、发货提醒、派单提醒、签收提醒、售后提醒、评价关怀等，使用短信关怀。通过5个短信场景，即6.18大促、双11大促、年货节、周年庆、新品上市主题，提供短信营销。</w:t>
            </w:r>
          </w:p>
          <w:p w14:paraId="6558EEFB">
            <w:pPr>
              <w:widowControl/>
              <w:spacing w:line="360" w:lineRule="auto"/>
              <w:jc w:val="left"/>
              <w:rPr>
                <w:rFonts w:ascii="仿宋" w:hAnsi="仿宋" w:eastAsia="仿宋"/>
                <w:b/>
                <w:sz w:val="24"/>
              </w:rPr>
            </w:pPr>
            <w:r>
              <w:rPr>
                <w:rFonts w:ascii="仿宋" w:hAnsi="仿宋" w:eastAsia="仿宋"/>
                <w:b/>
                <w:sz w:val="24"/>
              </w:rPr>
              <w:t>社交电商客服</w:t>
            </w:r>
            <w:r>
              <w:rPr>
                <w:rFonts w:hint="eastAsia" w:ascii="仿宋" w:hAnsi="仿宋" w:eastAsia="仿宋"/>
                <w:b/>
                <w:sz w:val="24"/>
                <w:lang w:val="en-US" w:eastAsia="zh-CN"/>
              </w:rPr>
              <w:t>模块</w:t>
            </w:r>
            <w:r>
              <w:rPr>
                <w:rFonts w:ascii="仿宋" w:hAnsi="仿宋" w:eastAsia="仿宋"/>
                <w:b/>
                <w:sz w:val="24"/>
              </w:rPr>
              <w:t>：</w:t>
            </w:r>
          </w:p>
          <w:p w14:paraId="382CC9D7">
            <w:pPr>
              <w:widowControl/>
              <w:spacing w:line="360" w:lineRule="auto"/>
              <w:jc w:val="left"/>
              <w:rPr>
                <w:rFonts w:ascii="仿宋" w:hAnsi="仿宋" w:eastAsia="仿宋"/>
                <w:sz w:val="24"/>
              </w:rPr>
            </w:pPr>
            <w:r>
              <w:rPr>
                <w:rFonts w:hint="eastAsia" w:ascii="仿宋" w:hAnsi="仿宋" w:eastAsia="仿宋"/>
                <w:sz w:val="24"/>
                <w:lang w:val="en-US" w:eastAsia="zh-CN"/>
              </w:rPr>
              <w:t>1</w:t>
            </w:r>
            <w:r>
              <w:rPr>
                <w:rFonts w:ascii="仿宋" w:hAnsi="仿宋" w:eastAsia="仿宋"/>
                <w:sz w:val="24"/>
              </w:rPr>
              <w:t>、系统以社交群为载体，支持普通群、店铺老客群、高价值群3类群的创建与管理。</w:t>
            </w:r>
          </w:p>
          <w:p w14:paraId="7E865F10">
            <w:pPr>
              <w:widowControl/>
              <w:spacing w:line="360" w:lineRule="auto"/>
              <w:jc w:val="left"/>
              <w:rPr>
                <w:rFonts w:ascii="仿宋" w:hAnsi="仿宋" w:eastAsia="仿宋"/>
                <w:sz w:val="24"/>
              </w:rPr>
            </w:pPr>
            <w:r>
              <w:rPr>
                <w:rFonts w:hint="eastAsia" w:ascii="仿宋" w:hAnsi="仿宋" w:eastAsia="仿宋"/>
                <w:sz w:val="24"/>
                <w:lang w:val="en-US" w:eastAsia="zh-CN"/>
              </w:rPr>
              <w:t>2</w:t>
            </w:r>
            <w:r>
              <w:rPr>
                <w:rFonts w:ascii="仿宋" w:hAnsi="仿宋" w:eastAsia="仿宋"/>
                <w:sz w:val="24"/>
              </w:rPr>
              <w:t>、系统支持运营规划，系统提供拼团活动、群红包、新品提前购、限时抢购、买家秀活动5类活动工具。</w:t>
            </w:r>
          </w:p>
          <w:p w14:paraId="7C7DDEAE">
            <w:pPr>
              <w:widowControl/>
              <w:spacing w:line="360" w:lineRule="auto"/>
              <w:jc w:val="left"/>
              <w:rPr>
                <w:rFonts w:ascii="仿宋" w:hAnsi="仿宋" w:eastAsia="仿宋"/>
                <w:sz w:val="24"/>
              </w:rPr>
            </w:pPr>
            <w:r>
              <w:rPr>
                <w:rFonts w:hint="eastAsia" w:ascii="仿宋" w:hAnsi="仿宋" w:eastAsia="仿宋"/>
                <w:sz w:val="24"/>
                <w:lang w:val="en-US" w:eastAsia="zh-CN"/>
              </w:rPr>
              <w:t>3</w:t>
            </w:r>
            <w:r>
              <w:rPr>
                <w:rFonts w:ascii="仿宋" w:hAnsi="仿宋" w:eastAsia="仿宋"/>
                <w:sz w:val="24"/>
              </w:rPr>
              <w:t>、系统支持新品推荐、活动推广、品牌宣传为主题的推文管理，以及提供微信朋友圈、微博、头条渠道的评论管理。</w:t>
            </w:r>
          </w:p>
          <w:p w14:paraId="2DE5FFFA">
            <w:pPr>
              <w:widowControl/>
              <w:spacing w:line="360" w:lineRule="auto"/>
              <w:jc w:val="left"/>
              <w:rPr>
                <w:rFonts w:ascii="仿宋" w:hAnsi="仿宋" w:eastAsia="仿宋"/>
                <w:b/>
                <w:sz w:val="24"/>
              </w:rPr>
            </w:pPr>
            <w:r>
              <w:rPr>
                <w:rFonts w:ascii="仿宋" w:hAnsi="仿宋" w:eastAsia="仿宋"/>
                <w:b/>
                <w:sz w:val="24"/>
              </w:rPr>
              <w:t>跨境电商客服</w:t>
            </w:r>
            <w:r>
              <w:rPr>
                <w:rFonts w:hint="eastAsia" w:ascii="仿宋" w:hAnsi="仿宋" w:eastAsia="仿宋"/>
                <w:b/>
                <w:sz w:val="24"/>
                <w:lang w:val="en-US" w:eastAsia="zh-CN"/>
              </w:rPr>
              <w:t>模块</w:t>
            </w:r>
            <w:r>
              <w:rPr>
                <w:rFonts w:ascii="仿宋" w:hAnsi="仿宋" w:eastAsia="仿宋"/>
                <w:b/>
                <w:sz w:val="24"/>
              </w:rPr>
              <w:t>：</w:t>
            </w:r>
          </w:p>
          <w:p w14:paraId="06B2C869">
            <w:pPr>
              <w:widowControl/>
              <w:spacing w:line="360" w:lineRule="auto"/>
              <w:jc w:val="left"/>
              <w:rPr>
                <w:rFonts w:ascii="仿宋" w:hAnsi="仿宋" w:eastAsia="仿宋"/>
                <w:sz w:val="24"/>
              </w:rPr>
            </w:pPr>
            <w:r>
              <w:rPr>
                <w:rFonts w:hint="eastAsia" w:ascii="仿宋" w:hAnsi="仿宋" w:eastAsia="仿宋"/>
                <w:sz w:val="24"/>
                <w:lang w:val="en-US" w:eastAsia="zh-CN"/>
              </w:rPr>
              <w:t>1</w:t>
            </w:r>
            <w:r>
              <w:rPr>
                <w:rFonts w:ascii="仿宋" w:hAnsi="仿宋" w:eastAsia="仿宋"/>
                <w:sz w:val="24"/>
              </w:rPr>
              <w:t>、系统提供不同情境包括售前、售中、售后等20条站内信数据，实验时随机产生9条。支持13个订单状态的留言设置，如下单提醒、催付、付款提醒、在途提醒、评价提醒等。</w:t>
            </w:r>
          </w:p>
          <w:p w14:paraId="49A51512">
            <w:pPr>
              <w:widowControl/>
              <w:spacing w:line="360" w:lineRule="auto"/>
              <w:jc w:val="left"/>
              <w:rPr>
                <w:rFonts w:ascii="仿宋" w:hAnsi="仿宋" w:eastAsia="仿宋"/>
                <w:sz w:val="24"/>
              </w:rPr>
            </w:pPr>
            <w:r>
              <w:rPr>
                <w:rFonts w:hint="eastAsia" w:ascii="仿宋" w:hAnsi="仿宋" w:eastAsia="仿宋"/>
                <w:sz w:val="24"/>
                <w:lang w:val="en-US" w:eastAsia="zh-CN"/>
              </w:rPr>
              <w:t>2</w:t>
            </w:r>
            <w:r>
              <w:rPr>
                <w:rFonts w:ascii="仿宋" w:hAnsi="仿宋" w:eastAsia="仿宋"/>
                <w:sz w:val="24"/>
              </w:rPr>
              <w:t>、系统支持跨境交易中的订单发货、纠纷处理、退款处理。</w:t>
            </w:r>
          </w:p>
          <w:p w14:paraId="3A162EEA">
            <w:pPr>
              <w:widowControl/>
              <w:spacing w:line="360" w:lineRule="auto"/>
              <w:jc w:val="left"/>
              <w:rPr>
                <w:rFonts w:ascii="仿宋" w:hAnsi="仿宋" w:eastAsia="仿宋"/>
                <w:color w:val="FF0000"/>
                <w:sz w:val="24"/>
              </w:rPr>
            </w:pPr>
            <w:r>
              <w:rPr>
                <w:rFonts w:hint="eastAsia" w:ascii="仿宋" w:hAnsi="仿宋" w:eastAsia="仿宋"/>
                <w:sz w:val="24"/>
                <w:lang w:val="en-US" w:eastAsia="zh-CN"/>
              </w:rPr>
              <w:t>3</w:t>
            </w:r>
            <w:r>
              <w:rPr>
                <w:rFonts w:ascii="仿宋" w:hAnsi="仿宋" w:eastAsia="仿宋"/>
                <w:sz w:val="24"/>
              </w:rPr>
              <w:t>、系统支持客户邮件回复和客户营销，内置12条邮件模板。</w:t>
            </w:r>
          </w:p>
          <w:p w14:paraId="1009CB9B">
            <w:pPr>
              <w:widowControl/>
              <w:spacing w:line="360" w:lineRule="auto"/>
              <w:jc w:val="left"/>
              <w:rPr>
                <w:rFonts w:ascii="仿宋" w:hAnsi="仿宋" w:eastAsia="仿宋"/>
                <w:b/>
                <w:sz w:val="24"/>
              </w:rPr>
            </w:pPr>
            <w:r>
              <w:rPr>
                <w:rFonts w:ascii="仿宋" w:hAnsi="仿宋" w:eastAsia="仿宋"/>
                <w:b/>
                <w:sz w:val="24"/>
              </w:rPr>
              <w:t>技能测评拓展</w:t>
            </w:r>
            <w:r>
              <w:rPr>
                <w:rFonts w:hint="eastAsia" w:ascii="仿宋" w:hAnsi="仿宋" w:eastAsia="仿宋"/>
                <w:b/>
                <w:sz w:val="24"/>
                <w:lang w:val="en-US" w:eastAsia="zh-CN"/>
              </w:rPr>
              <w:t>模块</w:t>
            </w:r>
            <w:r>
              <w:rPr>
                <w:rFonts w:ascii="仿宋" w:hAnsi="仿宋" w:eastAsia="仿宋"/>
                <w:b/>
                <w:sz w:val="24"/>
              </w:rPr>
              <w:t>：</w:t>
            </w:r>
          </w:p>
          <w:p w14:paraId="1BFFD23F">
            <w:pPr>
              <w:widowControl/>
              <w:spacing w:line="360" w:lineRule="auto"/>
              <w:jc w:val="left"/>
              <w:rPr>
                <w:rFonts w:ascii="仿宋" w:hAnsi="仿宋" w:eastAsia="仿宋"/>
                <w:sz w:val="24"/>
              </w:rPr>
            </w:pPr>
            <w:r>
              <w:rPr>
                <w:rFonts w:hint="eastAsia" w:ascii="仿宋" w:hAnsi="仿宋" w:eastAsia="仿宋"/>
                <w:sz w:val="24"/>
                <w:lang w:val="en-US" w:eastAsia="zh-CN"/>
              </w:rPr>
              <w:t>1</w:t>
            </w:r>
            <w:r>
              <w:rPr>
                <w:rFonts w:ascii="仿宋" w:hAnsi="仿宋" w:eastAsia="仿宋"/>
                <w:sz w:val="24"/>
              </w:rPr>
              <w:t>、系统内置8套中文库、5套英文库，支持在线客服中英文打字测评；支持6行业的在线模拟咨询。</w:t>
            </w:r>
          </w:p>
          <w:p w14:paraId="21F7177B">
            <w:pPr>
              <w:widowControl/>
              <w:spacing w:line="360" w:lineRule="auto"/>
              <w:jc w:val="left"/>
              <w:rPr>
                <w:rFonts w:hint="eastAsia" w:ascii="宋体" w:hAnsi="宋体" w:cs="宋体"/>
                <w:color w:val="000000"/>
                <w:sz w:val="24"/>
                <w:szCs w:val="24"/>
              </w:rPr>
            </w:pPr>
            <w:r>
              <w:rPr>
                <w:rFonts w:hint="eastAsia" w:ascii="仿宋" w:hAnsi="仿宋" w:eastAsia="仿宋"/>
                <w:sz w:val="24"/>
                <w:lang w:val="en-US" w:eastAsia="zh-CN"/>
              </w:rPr>
              <w:t>2</w:t>
            </w:r>
            <w:r>
              <w:rPr>
                <w:rFonts w:ascii="仿宋" w:hAnsi="仿宋" w:eastAsia="仿宋"/>
                <w:sz w:val="24"/>
              </w:rPr>
              <w:t>、系统内置淘宝客服常识、京东客服常识、拼多多基础知识、速卖通客服知识共260道以上的试题，用于考核客服人员平台知识掌握水平。系统后台支持客服语料等教学素材的增添。</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52E53035">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一年</w:t>
            </w:r>
          </w:p>
        </w:tc>
      </w:tr>
      <w:tr w14:paraId="39FFAAFA">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4290409A">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2</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4215BEF1">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电子商务网店运营实训软件</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65E41001">
            <w:pPr>
              <w:widowControl/>
              <w:spacing w:line="360" w:lineRule="auto"/>
              <w:jc w:val="left"/>
              <w:rPr>
                <w:rFonts w:ascii="仿宋" w:hAnsi="仿宋" w:eastAsia="仿宋"/>
                <w:sz w:val="24"/>
              </w:rPr>
            </w:pPr>
            <w:r>
              <w:rPr>
                <w:rFonts w:hint="eastAsia" w:ascii="仿宋" w:hAnsi="仿宋" w:eastAsia="仿宋"/>
                <w:sz w:val="24"/>
              </w:rPr>
              <w:t>1、两种实训模式：系统具有全业务实训与专项</w:t>
            </w:r>
            <w:r>
              <w:rPr>
                <w:rFonts w:ascii="仿宋" w:hAnsi="仿宋" w:eastAsia="仿宋"/>
                <w:sz w:val="24"/>
              </w:rPr>
              <w:t>技能实训</w:t>
            </w:r>
            <w:r>
              <w:rPr>
                <w:rFonts w:hint="eastAsia" w:ascii="仿宋" w:hAnsi="仿宋" w:eastAsia="仿宋"/>
                <w:sz w:val="24"/>
              </w:rPr>
              <w:t>两种模式</w:t>
            </w:r>
            <w:r>
              <w:rPr>
                <w:rFonts w:ascii="仿宋" w:hAnsi="仿宋" w:eastAsia="仿宋"/>
                <w:sz w:val="24"/>
              </w:rPr>
              <w:t>，</w:t>
            </w:r>
            <w:r>
              <w:rPr>
                <w:rFonts w:hint="eastAsia" w:ascii="仿宋" w:hAnsi="仿宋" w:eastAsia="仿宋"/>
                <w:sz w:val="24"/>
              </w:rPr>
              <w:t>前者为</w:t>
            </w:r>
            <w:r>
              <w:rPr>
                <w:rFonts w:ascii="仿宋" w:hAnsi="仿宋" w:eastAsia="仿宋"/>
                <w:sz w:val="24"/>
              </w:rPr>
              <w:t>学生提供产品</w:t>
            </w:r>
            <w:r>
              <w:rPr>
                <w:rFonts w:hint="eastAsia" w:ascii="仿宋" w:hAnsi="仿宋" w:eastAsia="仿宋"/>
                <w:sz w:val="24"/>
              </w:rPr>
              <w:t>策划</w:t>
            </w:r>
            <w:r>
              <w:rPr>
                <w:rFonts w:ascii="仿宋" w:hAnsi="仿宋" w:eastAsia="仿宋"/>
                <w:sz w:val="24"/>
              </w:rPr>
              <w:t>组、店铺运营组、</w:t>
            </w:r>
            <w:r>
              <w:rPr>
                <w:rFonts w:hint="eastAsia" w:ascii="仿宋" w:hAnsi="仿宋" w:eastAsia="仿宋"/>
                <w:sz w:val="24"/>
              </w:rPr>
              <w:t>视觉设计</w:t>
            </w:r>
            <w:r>
              <w:rPr>
                <w:rFonts w:ascii="仿宋" w:hAnsi="仿宋" w:eastAsia="仿宋"/>
                <w:sz w:val="24"/>
              </w:rPr>
              <w:t>组、</w:t>
            </w:r>
            <w:r>
              <w:rPr>
                <w:rFonts w:hint="eastAsia" w:ascii="仿宋" w:hAnsi="仿宋" w:eastAsia="仿宋"/>
                <w:sz w:val="24"/>
              </w:rPr>
              <w:t>运营</w:t>
            </w:r>
            <w:r>
              <w:rPr>
                <w:rFonts w:ascii="仿宋" w:hAnsi="仿宋" w:eastAsia="仿宋"/>
                <w:sz w:val="24"/>
              </w:rPr>
              <w:t>推广组</w:t>
            </w:r>
            <w:r>
              <w:rPr>
                <w:rFonts w:hint="eastAsia" w:ascii="仿宋" w:hAnsi="仿宋" w:eastAsia="仿宋"/>
                <w:sz w:val="24"/>
              </w:rPr>
              <w:t>等7模块</w:t>
            </w:r>
            <w:r>
              <w:rPr>
                <w:rFonts w:ascii="仿宋" w:hAnsi="仿宋" w:eastAsia="仿宋"/>
                <w:sz w:val="24"/>
              </w:rPr>
              <w:t>的</w:t>
            </w:r>
            <w:r>
              <w:rPr>
                <w:rFonts w:hint="eastAsia" w:ascii="仿宋" w:hAnsi="仿宋" w:eastAsia="仿宋"/>
                <w:sz w:val="24"/>
              </w:rPr>
              <w:t>全业务流程</w:t>
            </w:r>
            <w:r>
              <w:rPr>
                <w:rFonts w:ascii="仿宋" w:hAnsi="仿宋" w:eastAsia="仿宋"/>
                <w:sz w:val="24"/>
              </w:rPr>
              <w:t>训练</w:t>
            </w:r>
            <w:r>
              <w:rPr>
                <w:rFonts w:hint="eastAsia" w:ascii="仿宋" w:hAnsi="仿宋" w:eastAsia="仿宋"/>
                <w:sz w:val="24"/>
              </w:rPr>
              <w:t>。专项</w:t>
            </w:r>
            <w:r>
              <w:rPr>
                <w:rFonts w:ascii="仿宋" w:hAnsi="仿宋" w:eastAsia="仿宋"/>
                <w:sz w:val="24"/>
              </w:rPr>
              <w:t>技能实训是针对店铺运营、</w:t>
            </w:r>
            <w:r>
              <w:rPr>
                <w:rFonts w:hint="eastAsia" w:ascii="仿宋" w:hAnsi="仿宋" w:eastAsia="仿宋"/>
                <w:sz w:val="24"/>
              </w:rPr>
              <w:t>视觉设计</w:t>
            </w:r>
            <w:r>
              <w:rPr>
                <w:rFonts w:ascii="仿宋" w:hAnsi="仿宋" w:eastAsia="仿宋"/>
                <w:sz w:val="24"/>
              </w:rPr>
              <w:t>、</w:t>
            </w:r>
            <w:r>
              <w:rPr>
                <w:rFonts w:hint="eastAsia" w:ascii="仿宋" w:hAnsi="仿宋" w:eastAsia="仿宋"/>
                <w:sz w:val="24"/>
              </w:rPr>
              <w:t>运营</w:t>
            </w:r>
            <w:r>
              <w:rPr>
                <w:rFonts w:ascii="仿宋" w:hAnsi="仿宋" w:eastAsia="仿宋"/>
                <w:sz w:val="24"/>
              </w:rPr>
              <w:t>推广</w:t>
            </w:r>
            <w:r>
              <w:rPr>
                <w:rFonts w:hint="eastAsia" w:ascii="仿宋" w:hAnsi="仿宋" w:eastAsia="仿宋"/>
                <w:sz w:val="24"/>
              </w:rPr>
              <w:t>、</w:t>
            </w:r>
            <w:r>
              <w:rPr>
                <w:rFonts w:ascii="仿宋" w:hAnsi="仿宋" w:eastAsia="仿宋"/>
                <w:sz w:val="24"/>
              </w:rPr>
              <w:t>客户服务</w:t>
            </w:r>
            <w:r>
              <w:rPr>
                <w:rFonts w:hint="eastAsia" w:ascii="仿宋" w:hAnsi="仿宋" w:eastAsia="仿宋"/>
                <w:sz w:val="24"/>
              </w:rPr>
              <w:t>单独</w:t>
            </w:r>
            <w:r>
              <w:rPr>
                <w:rFonts w:ascii="仿宋" w:hAnsi="仿宋" w:eastAsia="仿宋"/>
                <w:sz w:val="24"/>
              </w:rPr>
              <w:t>模块，</w:t>
            </w:r>
            <w:r>
              <w:rPr>
                <w:rFonts w:hint="eastAsia" w:ascii="仿宋" w:hAnsi="仿宋" w:eastAsia="仿宋"/>
                <w:sz w:val="24"/>
              </w:rPr>
              <w:t>独立</w:t>
            </w:r>
            <w:r>
              <w:rPr>
                <w:rFonts w:ascii="仿宋" w:hAnsi="仿宋" w:eastAsia="仿宋"/>
                <w:sz w:val="24"/>
              </w:rPr>
              <w:t>实验进行</w:t>
            </w:r>
            <w:r>
              <w:rPr>
                <w:rFonts w:hint="eastAsia" w:ascii="仿宋" w:hAnsi="仿宋" w:eastAsia="仿宋"/>
                <w:sz w:val="24"/>
              </w:rPr>
              <w:t>技能</w:t>
            </w:r>
            <w:r>
              <w:rPr>
                <w:rFonts w:ascii="仿宋" w:hAnsi="仿宋" w:eastAsia="仿宋"/>
                <w:sz w:val="24"/>
              </w:rPr>
              <w:t>操作训练</w:t>
            </w:r>
            <w:r>
              <w:rPr>
                <w:rFonts w:hint="eastAsia" w:ascii="仿宋" w:hAnsi="仿宋" w:eastAsia="仿宋"/>
                <w:sz w:val="24"/>
              </w:rPr>
              <w:t>。</w:t>
            </w:r>
          </w:p>
          <w:p w14:paraId="0BC64408">
            <w:pPr>
              <w:widowControl/>
              <w:spacing w:line="360" w:lineRule="auto"/>
              <w:jc w:val="left"/>
              <w:rPr>
                <w:rFonts w:ascii="仿宋" w:hAnsi="仿宋" w:eastAsia="仿宋"/>
                <w:color w:val="FF0000"/>
                <w:sz w:val="24"/>
              </w:rPr>
            </w:pPr>
            <w:r>
              <w:rPr>
                <w:rFonts w:hint="eastAsia" w:ascii="仿宋" w:hAnsi="仿宋" w:eastAsia="仿宋"/>
                <w:sz w:val="24"/>
              </w:rPr>
              <w:t>2、运营</w:t>
            </w:r>
            <w:r>
              <w:rPr>
                <w:rFonts w:ascii="仿宋" w:hAnsi="仿宋" w:eastAsia="仿宋"/>
                <w:sz w:val="24"/>
              </w:rPr>
              <w:t>总监</w:t>
            </w:r>
            <w:r>
              <w:rPr>
                <w:rFonts w:hint="eastAsia" w:ascii="仿宋" w:hAnsi="仿宋" w:eastAsia="仿宋"/>
                <w:sz w:val="24"/>
              </w:rPr>
              <w:t>模块：系统支持公司</w:t>
            </w:r>
            <w:r>
              <w:rPr>
                <w:rFonts w:ascii="仿宋" w:hAnsi="仿宋" w:eastAsia="仿宋"/>
                <w:sz w:val="24"/>
              </w:rPr>
              <w:t>创建</w:t>
            </w:r>
            <w:r>
              <w:rPr>
                <w:rFonts w:hint="eastAsia" w:ascii="仿宋" w:hAnsi="仿宋" w:eastAsia="仿宋"/>
                <w:sz w:val="24"/>
              </w:rPr>
              <w:t>，</w:t>
            </w:r>
            <w:r>
              <w:rPr>
                <w:rFonts w:ascii="仿宋" w:hAnsi="仿宋" w:eastAsia="仿宋"/>
                <w:sz w:val="24"/>
              </w:rPr>
              <w:t>提供行业品类，针对</w:t>
            </w:r>
            <w:r>
              <w:rPr>
                <w:rFonts w:hint="eastAsia" w:ascii="仿宋" w:hAnsi="仿宋" w:eastAsia="仿宋"/>
                <w:sz w:val="24"/>
              </w:rPr>
              <w:t>不同</w:t>
            </w:r>
            <w:r>
              <w:rPr>
                <w:rFonts w:ascii="仿宋" w:hAnsi="仿宋" w:eastAsia="仿宋"/>
                <w:sz w:val="24"/>
              </w:rPr>
              <w:t>品类的市场交易热度、</w:t>
            </w:r>
            <w:r>
              <w:rPr>
                <w:rFonts w:hint="eastAsia" w:ascii="仿宋" w:hAnsi="仿宋" w:eastAsia="仿宋"/>
                <w:sz w:val="24"/>
              </w:rPr>
              <w:t>市场</w:t>
            </w:r>
            <w:r>
              <w:rPr>
                <w:rFonts w:ascii="仿宋" w:hAnsi="仿宋" w:eastAsia="仿宋"/>
                <w:sz w:val="24"/>
              </w:rPr>
              <w:t>竞争等信息，</w:t>
            </w:r>
            <w:r>
              <w:rPr>
                <w:rFonts w:hint="eastAsia" w:ascii="仿宋" w:hAnsi="仿宋" w:eastAsia="仿宋"/>
                <w:sz w:val="24"/>
              </w:rPr>
              <w:t>进行行业</w:t>
            </w:r>
            <w:r>
              <w:rPr>
                <w:rFonts w:ascii="仿宋" w:hAnsi="仿宋" w:eastAsia="仿宋"/>
                <w:sz w:val="24"/>
              </w:rPr>
              <w:t>选品决策</w:t>
            </w:r>
            <w:r>
              <w:rPr>
                <w:rFonts w:hint="eastAsia" w:ascii="仿宋" w:hAnsi="仿宋" w:eastAsia="仿宋"/>
                <w:sz w:val="24"/>
              </w:rPr>
              <w:t>。系统在实训结束提供各维度统计数据，包括企业经营数据、商品销售、店铺流量、商品流量</w:t>
            </w:r>
            <w:r>
              <w:rPr>
                <w:rFonts w:ascii="仿宋" w:hAnsi="仿宋" w:eastAsia="仿宋"/>
                <w:sz w:val="24"/>
              </w:rPr>
              <w:t>等，</w:t>
            </w:r>
            <w:r>
              <w:rPr>
                <w:rFonts w:hint="eastAsia" w:ascii="仿宋" w:hAnsi="仿宋" w:eastAsia="仿宋"/>
                <w:sz w:val="24"/>
              </w:rPr>
              <w:t>针对运营效果进行诊断，提出运营建议。</w:t>
            </w:r>
          </w:p>
          <w:p w14:paraId="35D91B98">
            <w:pPr>
              <w:widowControl/>
              <w:spacing w:line="360" w:lineRule="auto"/>
              <w:jc w:val="left"/>
              <w:rPr>
                <w:rFonts w:ascii="仿宋" w:hAnsi="仿宋" w:eastAsia="仿宋"/>
                <w:sz w:val="24"/>
              </w:rPr>
            </w:pPr>
            <w:r>
              <w:rPr>
                <w:rFonts w:ascii="仿宋" w:hAnsi="仿宋" w:eastAsia="仿宋"/>
                <w:sz w:val="24"/>
              </w:rPr>
              <w:t>3</w:t>
            </w:r>
            <w:r>
              <w:rPr>
                <w:rFonts w:hint="eastAsia" w:ascii="仿宋" w:hAnsi="仿宋" w:eastAsia="仿宋"/>
                <w:sz w:val="24"/>
              </w:rPr>
              <w:t>、产品策划</w:t>
            </w:r>
            <w:r>
              <w:rPr>
                <w:rFonts w:ascii="仿宋" w:hAnsi="仿宋" w:eastAsia="仿宋"/>
                <w:sz w:val="24"/>
              </w:rPr>
              <w:t>模块</w:t>
            </w:r>
            <w:r>
              <w:rPr>
                <w:rFonts w:hint="eastAsia" w:ascii="仿宋" w:hAnsi="仿宋" w:eastAsia="仿宋"/>
                <w:sz w:val="24"/>
              </w:rPr>
              <w:t>：系统提供产品采购和产品素材，</w:t>
            </w:r>
            <w:r>
              <w:rPr>
                <w:rFonts w:ascii="仿宋" w:hAnsi="仿宋" w:eastAsia="仿宋"/>
                <w:sz w:val="24"/>
              </w:rPr>
              <w:t>支持</w:t>
            </w:r>
            <w:r>
              <w:rPr>
                <w:rFonts w:hint="eastAsia" w:ascii="仿宋" w:hAnsi="仿宋" w:eastAsia="仿宋"/>
                <w:sz w:val="24"/>
              </w:rPr>
              <w:t>产品</w:t>
            </w:r>
            <w:r>
              <w:rPr>
                <w:rFonts w:ascii="仿宋" w:hAnsi="仿宋" w:eastAsia="仿宋"/>
                <w:sz w:val="24"/>
              </w:rPr>
              <w:t>规划</w:t>
            </w:r>
            <w:r>
              <w:rPr>
                <w:rFonts w:hint="eastAsia" w:ascii="仿宋" w:hAnsi="仿宋" w:eastAsia="仿宋"/>
                <w:sz w:val="24"/>
              </w:rPr>
              <w:t>，</w:t>
            </w:r>
            <w:r>
              <w:rPr>
                <w:rFonts w:ascii="仿宋" w:hAnsi="仿宋" w:eastAsia="仿宋"/>
                <w:sz w:val="24"/>
              </w:rPr>
              <w:t>从</w:t>
            </w:r>
            <w:r>
              <w:rPr>
                <w:rFonts w:hint="eastAsia" w:ascii="仿宋" w:hAnsi="仿宋" w:eastAsia="仿宋"/>
                <w:sz w:val="24"/>
              </w:rPr>
              <w:t>经营</w:t>
            </w:r>
            <w:r>
              <w:rPr>
                <w:rFonts w:ascii="仿宋" w:hAnsi="仿宋" w:eastAsia="仿宋"/>
                <w:sz w:val="24"/>
              </w:rPr>
              <w:t>的四种</w:t>
            </w:r>
            <w:r>
              <w:rPr>
                <w:rFonts w:hint="eastAsia" w:ascii="仿宋" w:hAnsi="仿宋" w:eastAsia="仿宋"/>
                <w:sz w:val="24"/>
              </w:rPr>
              <w:t>商品</w:t>
            </w:r>
            <w:r>
              <w:rPr>
                <w:rFonts w:ascii="仿宋" w:hAnsi="仿宋" w:eastAsia="仿宋"/>
                <w:sz w:val="24"/>
              </w:rPr>
              <w:t>中，确定</w:t>
            </w:r>
            <w:r>
              <w:rPr>
                <w:rFonts w:hint="eastAsia" w:ascii="仿宋" w:hAnsi="仿宋" w:eastAsia="仿宋"/>
                <w:sz w:val="24"/>
              </w:rPr>
              <w:t>引流</w:t>
            </w:r>
            <w:r>
              <w:rPr>
                <w:rFonts w:ascii="仿宋" w:hAnsi="仿宋" w:eastAsia="仿宋"/>
                <w:sz w:val="24"/>
              </w:rPr>
              <w:t>款</w:t>
            </w:r>
            <w:r>
              <w:rPr>
                <w:rFonts w:hint="eastAsia" w:ascii="仿宋" w:hAnsi="仿宋" w:eastAsia="仿宋"/>
                <w:sz w:val="24"/>
              </w:rPr>
              <w:t>、</w:t>
            </w:r>
            <w:r>
              <w:rPr>
                <w:rFonts w:ascii="仿宋" w:hAnsi="仿宋" w:eastAsia="仿宋"/>
                <w:sz w:val="24"/>
              </w:rPr>
              <w:t>利润款、形象款、活动款</w:t>
            </w:r>
            <w:r>
              <w:rPr>
                <w:rFonts w:hint="eastAsia" w:ascii="仿宋" w:hAnsi="仿宋" w:eastAsia="仿宋"/>
                <w:sz w:val="24"/>
              </w:rPr>
              <w:t>的</w:t>
            </w:r>
            <w:r>
              <w:rPr>
                <w:rFonts w:ascii="仿宋" w:hAnsi="仿宋" w:eastAsia="仿宋"/>
                <w:sz w:val="24"/>
              </w:rPr>
              <w:t>产品结构</w:t>
            </w:r>
            <w:r>
              <w:rPr>
                <w:rFonts w:hint="eastAsia" w:ascii="仿宋" w:hAnsi="仿宋" w:eastAsia="仿宋"/>
                <w:sz w:val="24"/>
              </w:rPr>
              <w:t>定位；根据</w:t>
            </w:r>
            <w:r>
              <w:rPr>
                <w:rFonts w:ascii="仿宋" w:hAnsi="仿宋" w:eastAsia="仿宋"/>
                <w:sz w:val="24"/>
              </w:rPr>
              <w:t>不同的产品定位，制定</w:t>
            </w:r>
            <w:r>
              <w:rPr>
                <w:rFonts w:hint="eastAsia" w:ascii="仿宋" w:hAnsi="仿宋" w:eastAsia="仿宋"/>
                <w:sz w:val="24"/>
              </w:rPr>
              <w:t>商品</w:t>
            </w:r>
            <w:r>
              <w:rPr>
                <w:rFonts w:ascii="仿宋" w:hAnsi="仿宋" w:eastAsia="仿宋"/>
                <w:sz w:val="24"/>
              </w:rPr>
              <w:t>定价、促销方式</w:t>
            </w:r>
            <w:r>
              <w:rPr>
                <w:rFonts w:hint="eastAsia" w:ascii="仿宋" w:hAnsi="仿宋" w:eastAsia="仿宋"/>
                <w:sz w:val="24"/>
              </w:rPr>
              <w:t>等</w:t>
            </w:r>
            <w:r>
              <w:rPr>
                <w:rFonts w:ascii="仿宋" w:hAnsi="仿宋" w:eastAsia="仿宋"/>
                <w:sz w:val="24"/>
              </w:rPr>
              <w:t>产品</w:t>
            </w:r>
            <w:r>
              <w:rPr>
                <w:rFonts w:hint="eastAsia" w:ascii="仿宋" w:hAnsi="仿宋" w:eastAsia="仿宋"/>
                <w:sz w:val="24"/>
              </w:rPr>
              <w:t>策略。</w:t>
            </w:r>
          </w:p>
          <w:p w14:paraId="1EA02C93">
            <w:pPr>
              <w:widowControl/>
              <w:spacing w:line="360" w:lineRule="auto"/>
              <w:jc w:val="left"/>
              <w:rPr>
                <w:rFonts w:ascii="仿宋" w:hAnsi="仿宋" w:eastAsia="仿宋"/>
                <w:sz w:val="24"/>
              </w:rPr>
            </w:pPr>
            <w:r>
              <w:rPr>
                <w:rFonts w:ascii="仿宋" w:hAnsi="仿宋" w:eastAsia="仿宋"/>
                <w:sz w:val="24"/>
              </w:rPr>
              <w:t>4</w:t>
            </w:r>
            <w:r>
              <w:rPr>
                <w:rFonts w:hint="eastAsia" w:ascii="仿宋" w:hAnsi="仿宋" w:eastAsia="仿宋"/>
                <w:sz w:val="24"/>
              </w:rPr>
              <w:t>、店铺</w:t>
            </w:r>
            <w:r>
              <w:rPr>
                <w:rFonts w:ascii="仿宋" w:hAnsi="仿宋" w:eastAsia="仿宋"/>
                <w:sz w:val="24"/>
              </w:rPr>
              <w:t>运营模块</w:t>
            </w:r>
            <w:r>
              <w:rPr>
                <w:rFonts w:hint="eastAsia" w:ascii="仿宋" w:hAnsi="仿宋" w:eastAsia="仿宋"/>
                <w:sz w:val="24"/>
              </w:rPr>
              <w:t>：根据</w:t>
            </w:r>
            <w:r>
              <w:rPr>
                <w:rFonts w:ascii="仿宋" w:hAnsi="仿宋" w:eastAsia="仿宋"/>
                <w:sz w:val="24"/>
              </w:rPr>
              <w:t>企业经营的方向、</w:t>
            </w:r>
            <w:r>
              <w:rPr>
                <w:rFonts w:hint="eastAsia" w:ascii="仿宋" w:hAnsi="仿宋" w:eastAsia="仿宋"/>
                <w:sz w:val="24"/>
              </w:rPr>
              <w:t>店铺定位</w:t>
            </w:r>
            <w:r>
              <w:rPr>
                <w:rFonts w:ascii="仿宋" w:hAnsi="仿宋" w:eastAsia="仿宋"/>
                <w:sz w:val="24"/>
              </w:rPr>
              <w:t>等，选择</w:t>
            </w:r>
            <w:r>
              <w:rPr>
                <w:rFonts w:hint="eastAsia" w:ascii="仿宋" w:hAnsi="仿宋" w:eastAsia="仿宋"/>
                <w:sz w:val="24"/>
              </w:rPr>
              <w:t>天猫</w:t>
            </w:r>
            <w:r>
              <w:rPr>
                <w:rFonts w:ascii="仿宋" w:hAnsi="仿宋" w:eastAsia="仿宋"/>
                <w:sz w:val="24"/>
              </w:rPr>
              <w:t>旗舰店、天猫专营店、京东</w:t>
            </w:r>
            <w:r>
              <w:rPr>
                <w:rFonts w:hint="eastAsia" w:ascii="仿宋" w:hAnsi="仿宋" w:eastAsia="仿宋"/>
                <w:sz w:val="24"/>
              </w:rPr>
              <w:t>旗舰店进行开店设置。根据</w:t>
            </w:r>
            <w:r>
              <w:rPr>
                <w:rFonts w:ascii="仿宋" w:hAnsi="仿宋" w:eastAsia="仿宋"/>
                <w:sz w:val="24"/>
              </w:rPr>
              <w:t>产品策划组</w:t>
            </w:r>
            <w:r>
              <w:rPr>
                <w:rFonts w:hint="eastAsia" w:ascii="仿宋" w:hAnsi="仿宋" w:eastAsia="仿宋"/>
                <w:sz w:val="24"/>
              </w:rPr>
              <w:t>采购</w:t>
            </w:r>
            <w:r>
              <w:rPr>
                <w:rFonts w:ascii="仿宋" w:hAnsi="仿宋" w:eastAsia="仿宋"/>
                <w:sz w:val="24"/>
              </w:rPr>
              <w:t>的货品</w:t>
            </w:r>
            <w:r>
              <w:rPr>
                <w:rFonts w:hint="eastAsia" w:ascii="仿宋" w:hAnsi="仿宋" w:eastAsia="仿宋"/>
                <w:sz w:val="24"/>
              </w:rPr>
              <w:t>清单</w:t>
            </w:r>
            <w:r>
              <w:rPr>
                <w:rFonts w:ascii="仿宋" w:hAnsi="仿宋" w:eastAsia="仿宋"/>
                <w:sz w:val="24"/>
              </w:rPr>
              <w:t>，</w:t>
            </w:r>
            <w:r>
              <w:rPr>
                <w:rFonts w:hint="eastAsia" w:ascii="仿宋" w:hAnsi="仿宋" w:eastAsia="仿宋"/>
                <w:sz w:val="24"/>
              </w:rPr>
              <w:t>支持商品</w:t>
            </w:r>
            <w:r>
              <w:rPr>
                <w:rFonts w:ascii="仿宋" w:hAnsi="仿宋" w:eastAsia="仿宋"/>
                <w:sz w:val="24"/>
              </w:rPr>
              <w:t>添加、</w:t>
            </w:r>
            <w:r>
              <w:rPr>
                <w:rFonts w:hint="eastAsia" w:ascii="仿宋" w:hAnsi="仿宋" w:eastAsia="仿宋"/>
                <w:sz w:val="24"/>
              </w:rPr>
              <w:t>编辑、上下架</w:t>
            </w:r>
            <w:r>
              <w:rPr>
                <w:rFonts w:ascii="仿宋" w:hAnsi="仿宋" w:eastAsia="仿宋"/>
                <w:sz w:val="24"/>
              </w:rPr>
              <w:t>。</w:t>
            </w:r>
            <w:r>
              <w:rPr>
                <w:rFonts w:hint="eastAsia" w:ascii="仿宋" w:hAnsi="仿宋" w:eastAsia="仿宋"/>
                <w:sz w:val="24"/>
              </w:rPr>
              <w:t>促销</w:t>
            </w:r>
            <w:r>
              <w:rPr>
                <w:rFonts w:ascii="仿宋" w:hAnsi="仿宋" w:eastAsia="仿宋"/>
                <w:sz w:val="24"/>
              </w:rPr>
              <w:t>管理：</w:t>
            </w:r>
            <w:r>
              <w:rPr>
                <w:rFonts w:hint="eastAsia" w:ascii="仿宋" w:hAnsi="仿宋" w:eastAsia="仿宋"/>
                <w:sz w:val="24"/>
              </w:rPr>
              <w:t>支持优惠券、</w:t>
            </w:r>
            <w:r>
              <w:rPr>
                <w:rFonts w:ascii="仿宋" w:hAnsi="仿宋" w:eastAsia="仿宋"/>
                <w:sz w:val="24"/>
              </w:rPr>
              <w:t>满减优惠、限时折扣、</w:t>
            </w:r>
            <w:r>
              <w:rPr>
                <w:rFonts w:hint="eastAsia" w:ascii="仿宋" w:hAnsi="仿宋" w:eastAsia="仿宋"/>
                <w:sz w:val="24"/>
              </w:rPr>
              <w:t>手机</w:t>
            </w:r>
            <w:r>
              <w:rPr>
                <w:rFonts w:ascii="仿宋" w:hAnsi="仿宋" w:eastAsia="仿宋"/>
                <w:sz w:val="24"/>
              </w:rPr>
              <w:t>专享四种促销工具，让学生</w:t>
            </w:r>
            <w:r>
              <w:rPr>
                <w:rFonts w:hint="eastAsia" w:ascii="仿宋" w:hAnsi="仿宋" w:eastAsia="仿宋"/>
                <w:sz w:val="24"/>
              </w:rPr>
              <w:t>掌握</w:t>
            </w:r>
            <w:r>
              <w:rPr>
                <w:rFonts w:ascii="仿宋" w:hAnsi="仿宋" w:eastAsia="仿宋"/>
                <w:sz w:val="24"/>
              </w:rPr>
              <w:t>店铺内各种促销工具</w:t>
            </w:r>
            <w:r>
              <w:rPr>
                <w:rFonts w:hint="eastAsia" w:ascii="仿宋" w:hAnsi="仿宋" w:eastAsia="仿宋"/>
                <w:sz w:val="24"/>
              </w:rPr>
              <w:t>的推广</w:t>
            </w:r>
            <w:r>
              <w:rPr>
                <w:rFonts w:ascii="仿宋" w:hAnsi="仿宋" w:eastAsia="仿宋"/>
                <w:sz w:val="24"/>
              </w:rPr>
              <w:t>应用。</w:t>
            </w:r>
          </w:p>
          <w:p w14:paraId="5C151E84">
            <w:pPr>
              <w:widowControl/>
              <w:spacing w:line="360" w:lineRule="auto"/>
              <w:jc w:val="left"/>
              <w:rPr>
                <w:rFonts w:ascii="仿宋" w:hAnsi="仿宋" w:eastAsia="仿宋"/>
                <w:sz w:val="24"/>
              </w:rPr>
            </w:pPr>
            <w:r>
              <w:rPr>
                <w:rFonts w:ascii="仿宋" w:hAnsi="仿宋" w:eastAsia="仿宋"/>
                <w:sz w:val="24"/>
              </w:rPr>
              <w:t>5</w:t>
            </w:r>
            <w:r>
              <w:rPr>
                <w:rFonts w:hint="eastAsia" w:ascii="仿宋" w:hAnsi="仿宋" w:eastAsia="仿宋"/>
                <w:sz w:val="24"/>
              </w:rPr>
              <w:t>、视觉</w:t>
            </w:r>
            <w:r>
              <w:rPr>
                <w:rFonts w:ascii="仿宋" w:hAnsi="仿宋" w:eastAsia="仿宋"/>
                <w:sz w:val="24"/>
              </w:rPr>
              <w:t>设计模块</w:t>
            </w:r>
            <w:r>
              <w:rPr>
                <w:rFonts w:hint="eastAsia" w:ascii="仿宋" w:hAnsi="仿宋" w:eastAsia="仿宋"/>
                <w:sz w:val="24"/>
              </w:rPr>
              <w:t>：系统支持</w:t>
            </w:r>
            <w:r>
              <w:rPr>
                <w:rFonts w:ascii="仿宋" w:hAnsi="仿宋" w:eastAsia="仿宋"/>
                <w:sz w:val="24"/>
              </w:rPr>
              <w:t>pc端和</w:t>
            </w:r>
            <w:r>
              <w:rPr>
                <w:rFonts w:hint="eastAsia" w:ascii="仿宋" w:hAnsi="仿宋" w:eastAsia="仿宋"/>
                <w:sz w:val="24"/>
              </w:rPr>
              <w:t>无线</w:t>
            </w:r>
            <w:r>
              <w:rPr>
                <w:rFonts w:ascii="仿宋" w:hAnsi="仿宋" w:eastAsia="仿宋"/>
                <w:sz w:val="24"/>
              </w:rPr>
              <w:t>端的</w:t>
            </w:r>
            <w:r>
              <w:rPr>
                <w:rFonts w:hint="eastAsia" w:ascii="仿宋" w:hAnsi="仿宋" w:eastAsia="仿宋"/>
                <w:sz w:val="24"/>
              </w:rPr>
              <w:t>首页</w:t>
            </w:r>
            <w:r>
              <w:rPr>
                <w:rFonts w:ascii="仿宋" w:hAnsi="仿宋" w:eastAsia="仿宋"/>
                <w:sz w:val="24"/>
              </w:rPr>
              <w:t>和详情页设置。</w:t>
            </w:r>
            <w:r>
              <w:rPr>
                <w:rFonts w:hint="eastAsia" w:ascii="仿宋" w:hAnsi="仿宋" w:eastAsia="仿宋"/>
                <w:sz w:val="24"/>
              </w:rPr>
              <w:t>（1）</w:t>
            </w:r>
            <w:r>
              <w:rPr>
                <w:rFonts w:ascii="仿宋" w:hAnsi="仿宋" w:eastAsia="仿宋"/>
                <w:sz w:val="24"/>
              </w:rPr>
              <w:t>pc端</w:t>
            </w:r>
            <w:r>
              <w:rPr>
                <w:rFonts w:hint="eastAsia" w:ascii="仿宋" w:hAnsi="仿宋" w:eastAsia="仿宋"/>
                <w:sz w:val="24"/>
              </w:rPr>
              <w:t>的基础页</w:t>
            </w:r>
            <w:r>
              <w:rPr>
                <w:rFonts w:ascii="仿宋" w:hAnsi="仿宋" w:eastAsia="仿宋"/>
                <w:sz w:val="24"/>
              </w:rPr>
              <w:t>装修</w:t>
            </w:r>
            <w:r>
              <w:rPr>
                <w:rFonts w:hint="eastAsia" w:ascii="仿宋" w:hAnsi="仿宋" w:eastAsia="仿宋"/>
                <w:sz w:val="24"/>
              </w:rPr>
              <w:t>，</w:t>
            </w:r>
            <w:r>
              <w:rPr>
                <w:rFonts w:ascii="仿宋" w:hAnsi="仿宋" w:eastAsia="仿宋"/>
                <w:sz w:val="24"/>
              </w:rPr>
              <w:t>分</w:t>
            </w:r>
            <w:r>
              <w:rPr>
                <w:rFonts w:hint="eastAsia" w:ascii="仿宋" w:hAnsi="仿宋" w:eastAsia="仿宋"/>
                <w:sz w:val="24"/>
              </w:rPr>
              <w:t>别为首页</w:t>
            </w:r>
            <w:r>
              <w:rPr>
                <w:rFonts w:ascii="仿宋" w:hAnsi="仿宋" w:eastAsia="仿宋"/>
                <w:sz w:val="24"/>
              </w:rPr>
              <w:t>的基础设置，设置店铺</w:t>
            </w:r>
            <w:r>
              <w:rPr>
                <w:rFonts w:hint="eastAsia" w:ascii="仿宋" w:hAnsi="仿宋" w:eastAsia="仿宋"/>
                <w:sz w:val="24"/>
              </w:rPr>
              <w:t>招牌、店铺</w:t>
            </w:r>
            <w:r>
              <w:rPr>
                <w:rFonts w:ascii="仿宋" w:hAnsi="仿宋" w:eastAsia="仿宋"/>
                <w:sz w:val="24"/>
              </w:rPr>
              <w:t>导航</w:t>
            </w:r>
            <w:r>
              <w:rPr>
                <w:rFonts w:hint="eastAsia" w:ascii="仿宋" w:hAnsi="仿宋" w:eastAsia="仿宋"/>
                <w:sz w:val="24"/>
              </w:rPr>
              <w:t>设置、</w:t>
            </w:r>
            <w:r>
              <w:rPr>
                <w:rFonts w:ascii="仿宋" w:hAnsi="仿宋" w:eastAsia="仿宋"/>
                <w:sz w:val="24"/>
              </w:rPr>
              <w:t>页面背景颜色设置</w:t>
            </w:r>
            <w:r>
              <w:rPr>
                <w:rFonts w:hint="eastAsia" w:ascii="仿宋" w:hAnsi="仿宋" w:eastAsia="仿宋"/>
                <w:sz w:val="24"/>
              </w:rPr>
              <w:t>、</w:t>
            </w:r>
            <w:r>
              <w:rPr>
                <w:rFonts w:ascii="仿宋" w:hAnsi="仿宋" w:eastAsia="仿宋"/>
                <w:sz w:val="24"/>
              </w:rPr>
              <w:t>推荐</w:t>
            </w:r>
            <w:r>
              <w:rPr>
                <w:rFonts w:hint="eastAsia" w:ascii="仿宋" w:hAnsi="仿宋" w:eastAsia="仿宋"/>
                <w:sz w:val="24"/>
              </w:rPr>
              <w:t>关键词、</w:t>
            </w:r>
            <w:r>
              <w:rPr>
                <w:rFonts w:ascii="仿宋" w:hAnsi="仿宋" w:eastAsia="仿宋"/>
                <w:sz w:val="24"/>
              </w:rPr>
              <w:t>轮播图</w:t>
            </w:r>
            <w:r>
              <w:rPr>
                <w:rFonts w:hint="eastAsia" w:ascii="仿宋" w:hAnsi="仿宋" w:eastAsia="仿宋"/>
                <w:sz w:val="24"/>
              </w:rPr>
              <w:t>、优惠</w:t>
            </w:r>
            <w:r>
              <w:rPr>
                <w:rFonts w:ascii="仿宋" w:hAnsi="仿宋" w:eastAsia="仿宋"/>
                <w:sz w:val="24"/>
              </w:rPr>
              <w:t>图片区、海报创意图模块</w:t>
            </w:r>
            <w:r>
              <w:rPr>
                <w:rFonts w:hint="eastAsia" w:ascii="仿宋" w:hAnsi="仿宋" w:eastAsia="仿宋"/>
                <w:sz w:val="24"/>
              </w:rPr>
              <w:t>。（</w:t>
            </w:r>
            <w:r>
              <w:rPr>
                <w:rFonts w:ascii="仿宋" w:hAnsi="仿宋" w:eastAsia="仿宋"/>
                <w:sz w:val="24"/>
              </w:rPr>
              <w:t>2</w:t>
            </w:r>
            <w:r>
              <w:rPr>
                <w:rFonts w:hint="eastAsia" w:ascii="仿宋" w:hAnsi="仿宋" w:eastAsia="仿宋"/>
                <w:sz w:val="24"/>
              </w:rPr>
              <w:t>）商品</w:t>
            </w:r>
            <w:r>
              <w:rPr>
                <w:rFonts w:ascii="仿宋" w:hAnsi="仿宋" w:eastAsia="仿宋"/>
                <w:sz w:val="24"/>
              </w:rPr>
              <w:t>详情页</w:t>
            </w:r>
            <w:r>
              <w:rPr>
                <w:rFonts w:hint="eastAsia" w:ascii="仿宋" w:hAnsi="仿宋" w:eastAsia="仿宋"/>
                <w:sz w:val="24"/>
              </w:rPr>
              <w:t>支持商品主图优化、</w:t>
            </w:r>
            <w:r>
              <w:rPr>
                <w:rFonts w:ascii="仿宋" w:hAnsi="仿宋" w:eastAsia="仿宋"/>
                <w:sz w:val="24"/>
              </w:rPr>
              <w:t>商品</w:t>
            </w:r>
            <w:r>
              <w:rPr>
                <w:rFonts w:hint="eastAsia" w:ascii="仿宋" w:hAnsi="仿宋" w:eastAsia="仿宋"/>
                <w:sz w:val="24"/>
              </w:rPr>
              <w:t>描述编辑</w:t>
            </w:r>
            <w:r>
              <w:rPr>
                <w:rFonts w:ascii="仿宋" w:hAnsi="仿宋" w:eastAsia="仿宋"/>
                <w:sz w:val="24"/>
              </w:rPr>
              <w:t>，</w:t>
            </w:r>
            <w:r>
              <w:rPr>
                <w:rFonts w:hint="eastAsia" w:ascii="仿宋" w:hAnsi="仿宋" w:eastAsia="仿宋"/>
                <w:sz w:val="24"/>
              </w:rPr>
              <w:t>让用户</w:t>
            </w:r>
            <w:r>
              <w:rPr>
                <w:rFonts w:ascii="仿宋" w:hAnsi="仿宋" w:eastAsia="仿宋"/>
                <w:sz w:val="24"/>
              </w:rPr>
              <w:t>清晰地设置</w:t>
            </w:r>
            <w:r>
              <w:rPr>
                <w:rFonts w:hint="eastAsia" w:ascii="仿宋" w:hAnsi="仿宋" w:eastAsia="仿宋"/>
                <w:sz w:val="24"/>
              </w:rPr>
              <w:t>宝贝</w:t>
            </w:r>
            <w:r>
              <w:rPr>
                <w:rFonts w:ascii="仿宋" w:hAnsi="仿宋" w:eastAsia="仿宋"/>
                <w:sz w:val="24"/>
              </w:rPr>
              <w:t>规格参数、创意</w:t>
            </w:r>
            <w:r>
              <w:rPr>
                <w:rFonts w:hint="eastAsia" w:ascii="仿宋" w:hAnsi="仿宋" w:eastAsia="仿宋"/>
                <w:sz w:val="24"/>
              </w:rPr>
              <w:t>海报情景</w:t>
            </w:r>
            <w:r>
              <w:rPr>
                <w:rFonts w:ascii="仿宋" w:hAnsi="仿宋" w:eastAsia="仿宋"/>
                <w:sz w:val="24"/>
              </w:rPr>
              <w:t>图、宝贝卖点</w:t>
            </w:r>
            <w:r>
              <w:rPr>
                <w:rFonts w:hint="eastAsia" w:ascii="仿宋" w:hAnsi="仿宋" w:eastAsia="仿宋"/>
                <w:sz w:val="24"/>
              </w:rPr>
              <w:t>/特性</w:t>
            </w:r>
            <w:r>
              <w:rPr>
                <w:rFonts w:ascii="仿宋" w:hAnsi="仿宋" w:eastAsia="仿宋"/>
                <w:sz w:val="24"/>
              </w:rPr>
              <w:t>等。</w:t>
            </w:r>
            <w:r>
              <w:rPr>
                <w:rFonts w:hint="eastAsia" w:ascii="仿宋" w:hAnsi="仿宋" w:eastAsia="仿宋"/>
                <w:sz w:val="24"/>
              </w:rPr>
              <w:t>（</w:t>
            </w:r>
            <w:r>
              <w:rPr>
                <w:rFonts w:ascii="仿宋" w:hAnsi="仿宋" w:eastAsia="仿宋"/>
                <w:sz w:val="24"/>
              </w:rPr>
              <w:t>3</w:t>
            </w:r>
            <w:r>
              <w:rPr>
                <w:rFonts w:hint="eastAsia" w:ascii="仿宋" w:hAnsi="仿宋" w:eastAsia="仿宋"/>
                <w:sz w:val="24"/>
              </w:rPr>
              <w:t>）无线</w:t>
            </w:r>
            <w:r>
              <w:rPr>
                <w:rFonts w:ascii="仿宋" w:hAnsi="仿宋" w:eastAsia="仿宋"/>
                <w:sz w:val="24"/>
              </w:rPr>
              <w:t>端装修：主页装修</w:t>
            </w:r>
            <w:r>
              <w:rPr>
                <w:rFonts w:hint="eastAsia" w:ascii="仿宋" w:hAnsi="仿宋" w:eastAsia="仿宋"/>
                <w:sz w:val="24"/>
              </w:rPr>
              <w:t>包括无线</w:t>
            </w:r>
            <w:r>
              <w:rPr>
                <w:rFonts w:ascii="仿宋" w:hAnsi="仿宋" w:eastAsia="仿宋"/>
                <w:sz w:val="24"/>
              </w:rPr>
              <w:t>店铺</w:t>
            </w:r>
            <w:r>
              <w:rPr>
                <w:rFonts w:hint="eastAsia" w:ascii="仿宋" w:hAnsi="仿宋" w:eastAsia="仿宋"/>
                <w:sz w:val="24"/>
              </w:rPr>
              <w:t>banner</w:t>
            </w:r>
            <w:r>
              <w:rPr>
                <w:rFonts w:ascii="仿宋" w:hAnsi="仿宋" w:eastAsia="仿宋"/>
                <w:sz w:val="24"/>
              </w:rPr>
              <w:t>、创意图、商品模板</w:t>
            </w:r>
            <w:r>
              <w:rPr>
                <w:rFonts w:hint="eastAsia" w:ascii="仿宋" w:hAnsi="仿宋" w:eastAsia="仿宋"/>
                <w:sz w:val="24"/>
              </w:rPr>
              <w:t>、设计</w:t>
            </w:r>
            <w:r>
              <w:rPr>
                <w:rFonts w:ascii="仿宋" w:hAnsi="仿宋" w:eastAsia="仿宋"/>
                <w:sz w:val="24"/>
              </w:rPr>
              <w:t>底部导航。</w:t>
            </w:r>
            <w:r>
              <w:rPr>
                <w:rFonts w:hint="eastAsia" w:ascii="仿宋" w:hAnsi="仿宋" w:eastAsia="仿宋"/>
                <w:sz w:val="24"/>
              </w:rPr>
              <w:t>无线</w:t>
            </w:r>
            <w:r>
              <w:rPr>
                <w:rFonts w:ascii="仿宋" w:hAnsi="仿宋" w:eastAsia="仿宋"/>
                <w:sz w:val="24"/>
              </w:rPr>
              <w:t>端</w:t>
            </w:r>
            <w:r>
              <w:rPr>
                <w:rFonts w:hint="eastAsia" w:ascii="仿宋" w:hAnsi="仿宋" w:eastAsia="仿宋"/>
                <w:sz w:val="24"/>
              </w:rPr>
              <w:t>详情页包括</w:t>
            </w:r>
            <w:r>
              <w:rPr>
                <w:rFonts w:ascii="仿宋" w:hAnsi="仿宋" w:eastAsia="仿宋"/>
                <w:sz w:val="24"/>
              </w:rPr>
              <w:t>商品详情页模板选择、图片优化、商品描述</w:t>
            </w:r>
            <w:r>
              <w:rPr>
                <w:rFonts w:hint="eastAsia" w:ascii="仿宋" w:hAnsi="仿宋" w:eastAsia="仿宋"/>
                <w:sz w:val="24"/>
              </w:rPr>
              <w:t>编辑等</w:t>
            </w:r>
            <w:r>
              <w:rPr>
                <w:rFonts w:ascii="仿宋" w:hAnsi="仿宋" w:eastAsia="仿宋"/>
                <w:sz w:val="24"/>
              </w:rPr>
              <w:t>。</w:t>
            </w:r>
          </w:p>
          <w:p w14:paraId="7CCE610C">
            <w:pPr>
              <w:widowControl/>
              <w:spacing w:line="360" w:lineRule="auto"/>
              <w:jc w:val="left"/>
              <w:rPr>
                <w:rFonts w:ascii="仿宋" w:hAnsi="仿宋" w:eastAsia="仿宋"/>
                <w:sz w:val="24"/>
              </w:rPr>
            </w:pPr>
            <w:r>
              <w:rPr>
                <w:rFonts w:ascii="仿宋" w:hAnsi="仿宋" w:eastAsia="仿宋"/>
                <w:sz w:val="24"/>
              </w:rPr>
              <w:t>6</w:t>
            </w:r>
            <w:r>
              <w:rPr>
                <w:rFonts w:hint="eastAsia" w:ascii="仿宋" w:hAnsi="仿宋" w:eastAsia="仿宋"/>
                <w:sz w:val="24"/>
              </w:rPr>
              <w:t>、运营</w:t>
            </w:r>
            <w:r>
              <w:rPr>
                <w:rFonts w:ascii="仿宋" w:hAnsi="仿宋" w:eastAsia="仿宋"/>
                <w:sz w:val="24"/>
              </w:rPr>
              <w:t>推广模块</w:t>
            </w:r>
            <w:r>
              <w:rPr>
                <w:rFonts w:hint="eastAsia" w:ascii="仿宋" w:hAnsi="仿宋" w:eastAsia="仿宋"/>
                <w:sz w:val="24"/>
              </w:rPr>
              <w:t>：</w:t>
            </w:r>
            <w:r>
              <w:rPr>
                <w:rFonts w:ascii="仿宋" w:hAnsi="仿宋" w:eastAsia="仿宋"/>
                <w:sz w:val="24"/>
              </w:rPr>
              <w:t>包括</w:t>
            </w:r>
            <w:r>
              <w:rPr>
                <w:rFonts w:hint="eastAsia" w:ascii="仿宋" w:hAnsi="仿宋" w:eastAsia="仿宋"/>
                <w:sz w:val="24"/>
              </w:rPr>
              <w:t>站内</w:t>
            </w:r>
            <w:r>
              <w:rPr>
                <w:rFonts w:ascii="仿宋" w:hAnsi="仿宋" w:eastAsia="仿宋"/>
                <w:sz w:val="24"/>
              </w:rPr>
              <w:t>推广、站外推广。</w:t>
            </w:r>
            <w:r>
              <w:rPr>
                <w:rFonts w:hint="eastAsia" w:ascii="仿宋" w:hAnsi="仿宋" w:eastAsia="仿宋"/>
                <w:sz w:val="24"/>
              </w:rPr>
              <w:t>（1）站内</w:t>
            </w:r>
            <w:r>
              <w:rPr>
                <w:rFonts w:ascii="仿宋" w:hAnsi="仿宋" w:eastAsia="仿宋"/>
                <w:sz w:val="24"/>
              </w:rPr>
              <w:t>推广：</w:t>
            </w:r>
            <w:r>
              <w:rPr>
                <w:rFonts w:hint="eastAsia" w:ascii="仿宋" w:hAnsi="仿宋" w:eastAsia="仿宋"/>
                <w:sz w:val="24"/>
              </w:rPr>
              <w:t>根据店铺定位</w:t>
            </w:r>
            <w:r>
              <w:rPr>
                <w:rFonts w:ascii="仿宋" w:hAnsi="仿宋" w:eastAsia="仿宋"/>
                <w:sz w:val="24"/>
              </w:rPr>
              <w:t>的</w:t>
            </w:r>
            <w:r>
              <w:rPr>
                <w:rFonts w:hint="eastAsia" w:ascii="仿宋" w:hAnsi="仿宋" w:eastAsia="仿宋"/>
                <w:sz w:val="24"/>
              </w:rPr>
              <w:t>类</w:t>
            </w:r>
            <w:r>
              <w:rPr>
                <w:rFonts w:ascii="仿宋" w:hAnsi="仿宋" w:eastAsia="仿宋"/>
                <w:sz w:val="24"/>
              </w:rPr>
              <w:t>直通车、</w:t>
            </w:r>
            <w:r>
              <w:rPr>
                <w:rFonts w:hint="eastAsia" w:ascii="仿宋" w:hAnsi="仿宋" w:eastAsia="仿宋"/>
                <w:sz w:val="24"/>
              </w:rPr>
              <w:t>类</w:t>
            </w:r>
            <w:r>
              <w:rPr>
                <w:rFonts w:ascii="仿宋" w:hAnsi="仿宋" w:eastAsia="仿宋"/>
                <w:sz w:val="24"/>
              </w:rPr>
              <w:t>京东快车推广方式</w:t>
            </w:r>
            <w:r>
              <w:rPr>
                <w:rFonts w:hint="eastAsia" w:ascii="仿宋" w:hAnsi="仿宋" w:eastAsia="仿宋"/>
                <w:sz w:val="24"/>
              </w:rPr>
              <w:t>、展位推广、淘宝</w:t>
            </w:r>
            <w:r>
              <w:rPr>
                <w:rFonts w:ascii="仿宋" w:hAnsi="仿宋" w:eastAsia="仿宋"/>
                <w:sz w:val="24"/>
              </w:rPr>
              <w:t>客</w:t>
            </w:r>
            <w:r>
              <w:rPr>
                <w:rFonts w:hint="eastAsia" w:ascii="仿宋" w:hAnsi="仿宋" w:eastAsia="仿宋"/>
                <w:sz w:val="24"/>
              </w:rPr>
              <w:t>/</w:t>
            </w:r>
            <w:r>
              <w:rPr>
                <w:rFonts w:ascii="仿宋" w:hAnsi="仿宋" w:eastAsia="仿宋"/>
                <w:sz w:val="24"/>
              </w:rPr>
              <w:t>京挑客</w:t>
            </w:r>
            <w:r>
              <w:rPr>
                <w:rFonts w:hint="eastAsia" w:ascii="仿宋" w:hAnsi="仿宋" w:eastAsia="仿宋"/>
                <w:sz w:val="24"/>
              </w:rPr>
              <w:t>等</w:t>
            </w:r>
            <w:r>
              <w:rPr>
                <w:rFonts w:ascii="仿宋" w:hAnsi="仿宋" w:eastAsia="仿宋"/>
                <w:sz w:val="24"/>
              </w:rPr>
              <w:t>渠道</w:t>
            </w:r>
            <w:r>
              <w:rPr>
                <w:rFonts w:hint="eastAsia" w:ascii="仿宋" w:hAnsi="仿宋" w:eastAsia="仿宋"/>
                <w:sz w:val="24"/>
              </w:rPr>
              <w:t>，平台活动包括秒杀</w:t>
            </w:r>
            <w:r>
              <w:rPr>
                <w:rFonts w:ascii="仿宋" w:hAnsi="仿宋" w:eastAsia="仿宋"/>
                <w:sz w:val="24"/>
              </w:rPr>
              <w:t>、名店专享。</w:t>
            </w:r>
            <w:r>
              <w:rPr>
                <w:rFonts w:hint="eastAsia" w:ascii="仿宋" w:hAnsi="仿宋" w:eastAsia="仿宋"/>
                <w:sz w:val="24"/>
              </w:rPr>
              <w:t>（2）站外</w:t>
            </w:r>
            <w:r>
              <w:rPr>
                <w:rFonts w:ascii="仿宋" w:hAnsi="仿宋" w:eastAsia="仿宋"/>
                <w:sz w:val="24"/>
              </w:rPr>
              <w:t>推广：提供微信</w:t>
            </w:r>
            <w:r>
              <w:rPr>
                <w:rFonts w:hint="eastAsia" w:ascii="仿宋" w:hAnsi="仿宋" w:eastAsia="仿宋"/>
                <w:sz w:val="24"/>
              </w:rPr>
              <w:t>朋友</w:t>
            </w:r>
            <w:r>
              <w:rPr>
                <w:rFonts w:ascii="仿宋" w:hAnsi="仿宋" w:eastAsia="仿宋"/>
                <w:sz w:val="24"/>
              </w:rPr>
              <w:t>圈、微博</w:t>
            </w:r>
            <w:r>
              <w:rPr>
                <w:rFonts w:hint="eastAsia" w:ascii="仿宋" w:hAnsi="仿宋" w:eastAsia="仿宋"/>
                <w:sz w:val="24"/>
              </w:rPr>
              <w:t>、论坛</w:t>
            </w:r>
            <w:r>
              <w:rPr>
                <w:rFonts w:ascii="仿宋" w:hAnsi="仿宋" w:eastAsia="仿宋"/>
                <w:sz w:val="24"/>
              </w:rPr>
              <w:t>推广</w:t>
            </w:r>
            <w:r>
              <w:rPr>
                <w:rFonts w:hint="eastAsia" w:ascii="仿宋" w:hAnsi="仿宋" w:eastAsia="仿宋"/>
                <w:sz w:val="24"/>
              </w:rPr>
              <w:t>的</w:t>
            </w:r>
            <w:r>
              <w:rPr>
                <w:rFonts w:ascii="仿宋" w:hAnsi="仿宋" w:eastAsia="仿宋"/>
                <w:sz w:val="24"/>
              </w:rPr>
              <w:t>社交渠道</w:t>
            </w:r>
            <w:r>
              <w:rPr>
                <w:rFonts w:hint="eastAsia" w:ascii="仿宋" w:hAnsi="仿宋" w:eastAsia="仿宋"/>
                <w:sz w:val="24"/>
              </w:rPr>
              <w:t>，</w:t>
            </w:r>
            <w:r>
              <w:rPr>
                <w:rFonts w:ascii="仿宋" w:hAnsi="仿宋" w:eastAsia="仿宋"/>
                <w:sz w:val="24"/>
              </w:rPr>
              <w:t>不</w:t>
            </w:r>
            <w:r>
              <w:rPr>
                <w:rFonts w:hint="eastAsia" w:ascii="仿宋" w:hAnsi="仿宋" w:eastAsia="仿宋"/>
                <w:sz w:val="24"/>
              </w:rPr>
              <w:t>同</w:t>
            </w:r>
            <w:r>
              <w:rPr>
                <w:rFonts w:ascii="仿宋" w:hAnsi="仿宋" w:eastAsia="仿宋"/>
                <w:sz w:val="24"/>
              </w:rPr>
              <w:t>公司</w:t>
            </w:r>
            <w:r>
              <w:rPr>
                <w:rFonts w:hint="eastAsia" w:ascii="仿宋" w:hAnsi="仿宋" w:eastAsia="仿宋"/>
                <w:sz w:val="24"/>
              </w:rPr>
              <w:t>间</w:t>
            </w:r>
            <w:r>
              <w:rPr>
                <w:rFonts w:ascii="仿宋" w:hAnsi="仿宋" w:eastAsia="仿宋"/>
                <w:sz w:val="24"/>
              </w:rPr>
              <w:t>可以</w:t>
            </w:r>
            <w:r>
              <w:rPr>
                <w:rFonts w:hint="eastAsia" w:ascii="仿宋" w:hAnsi="仿宋" w:eastAsia="仿宋"/>
                <w:sz w:val="24"/>
              </w:rPr>
              <w:t>相互浏览；</w:t>
            </w:r>
            <w:r>
              <w:rPr>
                <w:rFonts w:ascii="仿宋" w:hAnsi="仿宋" w:eastAsia="仿宋"/>
                <w:sz w:val="24"/>
              </w:rPr>
              <w:t>站外搜索推广渠道</w:t>
            </w:r>
            <w:r>
              <w:rPr>
                <w:rFonts w:hint="eastAsia" w:ascii="仿宋" w:hAnsi="仿宋" w:eastAsia="仿宋"/>
                <w:sz w:val="24"/>
              </w:rPr>
              <w:t>，设置关键词，</w:t>
            </w:r>
            <w:r>
              <w:rPr>
                <w:rFonts w:ascii="仿宋" w:hAnsi="仿宋" w:eastAsia="仿宋"/>
                <w:sz w:val="24"/>
              </w:rPr>
              <w:t>通过竞价获取流量；</w:t>
            </w:r>
            <w:r>
              <w:rPr>
                <w:rFonts w:hint="eastAsia" w:ascii="仿宋" w:hAnsi="仿宋" w:eastAsia="仿宋"/>
                <w:sz w:val="24"/>
              </w:rPr>
              <w:t>站外</w:t>
            </w:r>
            <w:r>
              <w:rPr>
                <w:rFonts w:ascii="仿宋" w:hAnsi="仿宋" w:eastAsia="仿宋"/>
                <w:sz w:val="24"/>
              </w:rPr>
              <w:t>联盟</w:t>
            </w:r>
            <w:r>
              <w:rPr>
                <w:rFonts w:hint="eastAsia" w:ascii="仿宋" w:hAnsi="仿宋" w:eastAsia="仿宋"/>
                <w:sz w:val="24"/>
              </w:rPr>
              <w:t>和</w:t>
            </w:r>
            <w:r>
              <w:rPr>
                <w:rFonts w:ascii="仿宋" w:hAnsi="仿宋" w:eastAsia="仿宋"/>
                <w:sz w:val="24"/>
              </w:rPr>
              <w:t>信息流</w:t>
            </w:r>
            <w:r>
              <w:rPr>
                <w:rFonts w:hint="eastAsia" w:ascii="仿宋" w:hAnsi="仿宋" w:eastAsia="仿宋"/>
                <w:sz w:val="24"/>
              </w:rPr>
              <w:t>两种推广方式</w:t>
            </w:r>
            <w:r>
              <w:rPr>
                <w:rFonts w:ascii="仿宋" w:hAnsi="仿宋" w:eastAsia="仿宋"/>
                <w:sz w:val="24"/>
              </w:rPr>
              <w:t>，</w:t>
            </w:r>
            <w:r>
              <w:rPr>
                <w:rFonts w:hint="eastAsia" w:ascii="仿宋" w:hAnsi="仿宋" w:eastAsia="仿宋"/>
                <w:sz w:val="24"/>
              </w:rPr>
              <w:t>均支持</w:t>
            </w:r>
            <w:r>
              <w:rPr>
                <w:rFonts w:ascii="仿宋" w:hAnsi="仿宋" w:eastAsia="仿宋"/>
                <w:sz w:val="24"/>
              </w:rPr>
              <w:t>广告投放</w:t>
            </w:r>
            <w:r>
              <w:rPr>
                <w:rFonts w:hint="eastAsia" w:ascii="仿宋" w:hAnsi="仿宋" w:eastAsia="仿宋"/>
                <w:sz w:val="24"/>
              </w:rPr>
              <w:t>的大图</w:t>
            </w:r>
            <w:r>
              <w:rPr>
                <w:rFonts w:ascii="仿宋" w:hAnsi="仿宋" w:eastAsia="仿宋"/>
                <w:sz w:val="24"/>
              </w:rPr>
              <w:t>样式、小图样式、多图样式的样式选择</w:t>
            </w:r>
            <w:r>
              <w:rPr>
                <w:rFonts w:hint="eastAsia" w:ascii="仿宋" w:hAnsi="仿宋" w:eastAsia="仿宋"/>
                <w:sz w:val="24"/>
              </w:rPr>
              <w:t>。（3）精准营销</w:t>
            </w:r>
            <w:r>
              <w:rPr>
                <w:rFonts w:ascii="仿宋" w:hAnsi="仿宋" w:eastAsia="仿宋"/>
                <w:sz w:val="24"/>
              </w:rPr>
              <w:t>：系统提供不同行业的人群画像，</w:t>
            </w:r>
            <w:r>
              <w:rPr>
                <w:rFonts w:hint="eastAsia" w:ascii="仿宋" w:hAnsi="仿宋" w:eastAsia="仿宋"/>
                <w:sz w:val="24"/>
              </w:rPr>
              <w:t>包括</w:t>
            </w:r>
            <w:r>
              <w:rPr>
                <w:rFonts w:ascii="仿宋" w:hAnsi="仿宋" w:eastAsia="仿宋"/>
                <w:sz w:val="24"/>
              </w:rPr>
              <w:t>地域分布、年龄分布、终端爱好占比</w:t>
            </w:r>
            <w:r>
              <w:rPr>
                <w:rFonts w:hint="eastAsia" w:ascii="仿宋" w:hAnsi="仿宋" w:eastAsia="仿宋"/>
                <w:sz w:val="24"/>
              </w:rPr>
              <w:t>等，支持</w:t>
            </w:r>
            <w:r>
              <w:rPr>
                <w:rFonts w:ascii="仿宋" w:hAnsi="仿宋" w:eastAsia="仿宋"/>
                <w:sz w:val="24"/>
              </w:rPr>
              <w:t>学生在站外搜索推广和信息流推广，进行</w:t>
            </w:r>
            <w:r>
              <w:rPr>
                <w:rFonts w:hint="eastAsia" w:ascii="仿宋" w:hAnsi="仿宋" w:eastAsia="仿宋"/>
                <w:sz w:val="24"/>
              </w:rPr>
              <w:t>人群</w:t>
            </w:r>
            <w:r>
              <w:rPr>
                <w:rFonts w:ascii="仿宋" w:hAnsi="仿宋" w:eastAsia="仿宋"/>
                <w:sz w:val="24"/>
              </w:rPr>
              <w:t>定向的选择，实现精准</w:t>
            </w:r>
            <w:r>
              <w:rPr>
                <w:rFonts w:hint="eastAsia" w:ascii="仿宋" w:hAnsi="仿宋" w:eastAsia="仿宋"/>
                <w:sz w:val="24"/>
              </w:rPr>
              <w:t>投放</w:t>
            </w:r>
            <w:r>
              <w:rPr>
                <w:rFonts w:ascii="仿宋" w:hAnsi="仿宋" w:eastAsia="仿宋"/>
                <w:sz w:val="24"/>
              </w:rPr>
              <w:t>广告。</w:t>
            </w:r>
          </w:p>
          <w:p w14:paraId="2D9F7E68">
            <w:pPr>
              <w:widowControl/>
              <w:spacing w:line="360" w:lineRule="auto"/>
              <w:jc w:val="left"/>
              <w:rPr>
                <w:rFonts w:ascii="仿宋" w:hAnsi="仿宋" w:eastAsia="仿宋"/>
                <w:sz w:val="24"/>
              </w:rPr>
            </w:pPr>
            <w:r>
              <w:rPr>
                <w:rFonts w:ascii="仿宋" w:hAnsi="仿宋" w:eastAsia="仿宋"/>
                <w:sz w:val="24"/>
              </w:rPr>
              <w:t>7</w:t>
            </w:r>
            <w:r>
              <w:rPr>
                <w:rFonts w:hint="eastAsia" w:ascii="仿宋" w:hAnsi="仿宋" w:eastAsia="仿宋"/>
                <w:sz w:val="24"/>
              </w:rPr>
              <w:t>、营销</w:t>
            </w:r>
            <w:r>
              <w:rPr>
                <w:rFonts w:ascii="仿宋" w:hAnsi="仿宋" w:eastAsia="仿宋"/>
                <w:sz w:val="24"/>
              </w:rPr>
              <w:t>监测</w:t>
            </w:r>
            <w:r>
              <w:rPr>
                <w:rFonts w:hint="eastAsia" w:ascii="仿宋" w:hAnsi="仿宋" w:eastAsia="仿宋"/>
                <w:sz w:val="24"/>
              </w:rPr>
              <w:t>与</w:t>
            </w:r>
            <w:r>
              <w:rPr>
                <w:rFonts w:ascii="仿宋" w:hAnsi="仿宋" w:eastAsia="仿宋"/>
                <w:sz w:val="24"/>
              </w:rPr>
              <w:t>反馈</w:t>
            </w:r>
            <w:r>
              <w:rPr>
                <w:rFonts w:hint="eastAsia" w:ascii="仿宋" w:hAnsi="仿宋" w:eastAsia="仿宋"/>
                <w:sz w:val="24"/>
              </w:rPr>
              <w:t>：</w:t>
            </w:r>
            <w:r>
              <w:rPr>
                <w:rFonts w:ascii="仿宋" w:hAnsi="仿宋" w:eastAsia="仿宋"/>
                <w:sz w:val="24"/>
              </w:rPr>
              <w:t>通过站内</w:t>
            </w:r>
            <w:r>
              <w:rPr>
                <w:rFonts w:hint="eastAsia" w:ascii="仿宋" w:hAnsi="仿宋" w:eastAsia="仿宋"/>
                <w:sz w:val="24"/>
              </w:rPr>
              <w:t>、</w:t>
            </w:r>
            <w:r>
              <w:rPr>
                <w:rFonts w:ascii="仿宋" w:hAnsi="仿宋" w:eastAsia="仿宋"/>
                <w:sz w:val="24"/>
              </w:rPr>
              <w:t>站外</w:t>
            </w:r>
            <w:r>
              <w:rPr>
                <w:rFonts w:hint="eastAsia" w:ascii="仿宋" w:hAnsi="仿宋" w:eastAsia="仿宋"/>
                <w:sz w:val="24"/>
              </w:rPr>
              <w:t>推广</w:t>
            </w:r>
            <w:r>
              <w:rPr>
                <w:rFonts w:ascii="仿宋" w:hAnsi="仿宋" w:eastAsia="仿宋"/>
                <w:sz w:val="24"/>
              </w:rPr>
              <w:t>渠道</w:t>
            </w:r>
            <w:r>
              <w:rPr>
                <w:rFonts w:hint="eastAsia" w:ascii="仿宋" w:hAnsi="仿宋" w:eastAsia="仿宋"/>
                <w:sz w:val="24"/>
              </w:rPr>
              <w:t>的</w:t>
            </w:r>
            <w:r>
              <w:rPr>
                <w:rFonts w:ascii="仿宋" w:hAnsi="仿宋" w:eastAsia="仿宋"/>
                <w:sz w:val="24"/>
              </w:rPr>
              <w:t>应用，</w:t>
            </w:r>
            <w:r>
              <w:rPr>
                <w:rFonts w:hint="eastAsia" w:ascii="仿宋" w:hAnsi="仿宋" w:eastAsia="仿宋"/>
                <w:sz w:val="24"/>
              </w:rPr>
              <w:t>为</w:t>
            </w:r>
            <w:r>
              <w:rPr>
                <w:rFonts w:ascii="仿宋" w:hAnsi="仿宋" w:eastAsia="仿宋"/>
                <w:sz w:val="24"/>
              </w:rPr>
              <w:t>店铺和商品获取相应的流量，并</w:t>
            </w:r>
            <w:r>
              <w:rPr>
                <w:rFonts w:hint="eastAsia" w:ascii="仿宋" w:hAnsi="仿宋" w:eastAsia="仿宋"/>
                <w:sz w:val="24"/>
              </w:rPr>
              <w:t>根据</w:t>
            </w:r>
            <w:r>
              <w:rPr>
                <w:rFonts w:ascii="仿宋" w:hAnsi="仿宋" w:eastAsia="仿宋"/>
                <w:sz w:val="24"/>
              </w:rPr>
              <w:t>竞价的</w:t>
            </w:r>
            <w:r>
              <w:rPr>
                <w:rFonts w:hint="eastAsia" w:ascii="仿宋" w:hAnsi="仿宋" w:eastAsia="仿宋"/>
                <w:sz w:val="24"/>
              </w:rPr>
              <w:t>结果</w:t>
            </w:r>
            <w:r>
              <w:rPr>
                <w:rFonts w:ascii="仿宋" w:hAnsi="仿宋" w:eastAsia="仿宋"/>
                <w:sz w:val="24"/>
              </w:rPr>
              <w:t>在</w:t>
            </w:r>
            <w:r>
              <w:rPr>
                <w:rFonts w:hint="eastAsia" w:ascii="仿宋" w:hAnsi="仿宋" w:eastAsia="仿宋"/>
                <w:sz w:val="24"/>
              </w:rPr>
              <w:t>天猫/京东</w:t>
            </w:r>
            <w:r>
              <w:rPr>
                <w:rFonts w:ascii="仿宋" w:hAnsi="仿宋" w:eastAsia="仿宋"/>
                <w:sz w:val="24"/>
              </w:rPr>
              <w:t>商城的</w:t>
            </w:r>
            <w:r>
              <w:rPr>
                <w:rFonts w:hint="eastAsia" w:ascii="仿宋" w:hAnsi="仿宋" w:eastAsia="仿宋"/>
                <w:sz w:val="24"/>
              </w:rPr>
              <w:t>获得</w:t>
            </w:r>
            <w:r>
              <w:rPr>
                <w:rFonts w:ascii="仿宋" w:hAnsi="仿宋" w:eastAsia="仿宋"/>
                <w:sz w:val="24"/>
              </w:rPr>
              <w:t>展示的机会，供其他</w:t>
            </w:r>
            <w:r>
              <w:rPr>
                <w:rFonts w:hint="eastAsia" w:ascii="仿宋" w:hAnsi="仿宋" w:eastAsia="仿宋"/>
                <w:sz w:val="24"/>
              </w:rPr>
              <w:t>用户</w:t>
            </w:r>
            <w:r>
              <w:rPr>
                <w:rFonts w:ascii="仿宋" w:hAnsi="仿宋" w:eastAsia="仿宋"/>
                <w:sz w:val="24"/>
              </w:rPr>
              <w:t>欣赏。</w:t>
            </w:r>
            <w:r>
              <w:rPr>
                <w:rFonts w:hint="eastAsia" w:ascii="仿宋" w:hAnsi="仿宋" w:eastAsia="仿宋"/>
                <w:sz w:val="24"/>
              </w:rPr>
              <w:t>同时，</w:t>
            </w:r>
            <w:r>
              <w:rPr>
                <w:rFonts w:ascii="仿宋" w:hAnsi="仿宋" w:eastAsia="仿宋"/>
                <w:sz w:val="24"/>
              </w:rPr>
              <w:t>系统提供站内</w:t>
            </w:r>
            <w:r>
              <w:rPr>
                <w:rFonts w:hint="eastAsia" w:ascii="仿宋" w:hAnsi="仿宋" w:eastAsia="仿宋"/>
                <w:sz w:val="24"/>
              </w:rPr>
              <w:t>、</w:t>
            </w:r>
            <w:r>
              <w:rPr>
                <w:rFonts w:ascii="仿宋" w:hAnsi="仿宋" w:eastAsia="仿宋"/>
                <w:sz w:val="24"/>
              </w:rPr>
              <w:t>外渠道的</w:t>
            </w:r>
            <w:r>
              <w:rPr>
                <w:rFonts w:hint="eastAsia" w:ascii="仿宋" w:hAnsi="仿宋" w:eastAsia="仿宋"/>
                <w:sz w:val="24"/>
              </w:rPr>
              <w:t>推广余额</w:t>
            </w:r>
            <w:r>
              <w:rPr>
                <w:rFonts w:ascii="仿宋" w:hAnsi="仿宋" w:eastAsia="仿宋"/>
                <w:sz w:val="24"/>
              </w:rPr>
              <w:t>、消耗以及状态显示；显示</w:t>
            </w:r>
            <w:r>
              <w:rPr>
                <w:rFonts w:hint="eastAsia" w:ascii="仿宋" w:hAnsi="仿宋" w:eastAsia="仿宋"/>
                <w:sz w:val="24"/>
              </w:rPr>
              <w:t>站内流量</w:t>
            </w:r>
            <w:r>
              <w:rPr>
                <w:rFonts w:ascii="仿宋" w:hAnsi="仿宋" w:eastAsia="仿宋"/>
                <w:sz w:val="24"/>
              </w:rPr>
              <w:t>、站外流量的流量</w:t>
            </w:r>
            <w:r>
              <w:rPr>
                <w:rFonts w:hint="eastAsia" w:ascii="仿宋" w:hAnsi="仿宋" w:eastAsia="仿宋"/>
                <w:sz w:val="24"/>
              </w:rPr>
              <w:t>地图，</w:t>
            </w:r>
            <w:r>
              <w:rPr>
                <w:rFonts w:ascii="仿宋" w:hAnsi="仿宋" w:eastAsia="仿宋"/>
                <w:sz w:val="24"/>
              </w:rPr>
              <w:t>以及</w:t>
            </w:r>
            <w:r>
              <w:rPr>
                <w:rFonts w:hint="eastAsia" w:ascii="仿宋" w:hAnsi="仿宋" w:eastAsia="仿宋"/>
                <w:sz w:val="24"/>
              </w:rPr>
              <w:t>店铺</w:t>
            </w:r>
            <w:r>
              <w:rPr>
                <w:rFonts w:ascii="仿宋" w:hAnsi="仿宋" w:eastAsia="仿宋"/>
                <w:sz w:val="24"/>
              </w:rPr>
              <w:t>中</w:t>
            </w:r>
            <w:r>
              <w:rPr>
                <w:rFonts w:hint="eastAsia" w:ascii="仿宋" w:hAnsi="仿宋" w:eastAsia="仿宋"/>
                <w:sz w:val="24"/>
              </w:rPr>
              <w:t>单品</w:t>
            </w:r>
            <w:r>
              <w:rPr>
                <w:rFonts w:ascii="仿宋" w:hAnsi="仿宋" w:eastAsia="仿宋"/>
                <w:sz w:val="24"/>
              </w:rPr>
              <w:t>流量。</w:t>
            </w:r>
          </w:p>
          <w:p w14:paraId="70E60281">
            <w:pPr>
              <w:widowControl/>
              <w:spacing w:line="360" w:lineRule="auto"/>
              <w:jc w:val="left"/>
              <w:rPr>
                <w:rFonts w:ascii="仿宋" w:hAnsi="仿宋" w:eastAsia="仿宋"/>
                <w:sz w:val="24"/>
              </w:rPr>
            </w:pPr>
            <w:r>
              <w:rPr>
                <w:rFonts w:ascii="仿宋" w:hAnsi="仿宋" w:eastAsia="仿宋"/>
                <w:sz w:val="24"/>
              </w:rPr>
              <w:t>8</w:t>
            </w:r>
            <w:r>
              <w:rPr>
                <w:rFonts w:hint="eastAsia" w:ascii="仿宋" w:hAnsi="仿宋" w:eastAsia="仿宋"/>
                <w:sz w:val="24"/>
              </w:rPr>
              <w:t>、</w:t>
            </w:r>
            <w:r>
              <w:rPr>
                <w:rFonts w:ascii="仿宋" w:hAnsi="仿宋" w:eastAsia="仿宋"/>
                <w:sz w:val="24"/>
              </w:rPr>
              <w:t>客户服务模块</w:t>
            </w:r>
            <w:r>
              <w:rPr>
                <w:rFonts w:hint="eastAsia" w:ascii="仿宋" w:hAnsi="仿宋" w:eastAsia="仿宋"/>
                <w:sz w:val="24"/>
              </w:rPr>
              <w:t>：（1）</w:t>
            </w:r>
            <w:r>
              <w:rPr>
                <w:rFonts w:ascii="仿宋" w:hAnsi="仿宋" w:eastAsia="仿宋"/>
                <w:sz w:val="24"/>
              </w:rPr>
              <w:t>客服设置包括昵称、</w:t>
            </w:r>
            <w:r>
              <w:rPr>
                <w:rFonts w:hint="eastAsia" w:ascii="仿宋" w:hAnsi="仿宋" w:eastAsia="仿宋"/>
                <w:sz w:val="24"/>
              </w:rPr>
              <w:t>响应</w:t>
            </w:r>
            <w:r>
              <w:rPr>
                <w:rFonts w:ascii="仿宋" w:hAnsi="仿宋" w:eastAsia="仿宋"/>
                <w:sz w:val="24"/>
              </w:rPr>
              <w:t>时间</w:t>
            </w:r>
            <w:r>
              <w:rPr>
                <w:rFonts w:hint="eastAsia" w:ascii="仿宋" w:hAnsi="仿宋" w:eastAsia="仿宋"/>
                <w:sz w:val="24"/>
              </w:rPr>
              <w:t>、</w:t>
            </w:r>
            <w:r>
              <w:rPr>
                <w:rFonts w:ascii="仿宋" w:hAnsi="仿宋" w:eastAsia="仿宋"/>
                <w:sz w:val="24"/>
              </w:rPr>
              <w:t>自动回复语</w:t>
            </w:r>
            <w:r>
              <w:rPr>
                <w:rFonts w:hint="eastAsia" w:ascii="仿宋" w:hAnsi="仿宋" w:eastAsia="仿宋"/>
                <w:sz w:val="24"/>
              </w:rPr>
              <w:t>等，快捷</w:t>
            </w:r>
            <w:r>
              <w:rPr>
                <w:rFonts w:ascii="仿宋" w:hAnsi="仿宋" w:eastAsia="仿宋"/>
                <w:sz w:val="24"/>
              </w:rPr>
              <w:t>短语与</w:t>
            </w:r>
            <w:r>
              <w:rPr>
                <w:rFonts w:hint="eastAsia" w:ascii="仿宋" w:hAnsi="仿宋" w:eastAsia="仿宋"/>
                <w:sz w:val="24"/>
              </w:rPr>
              <w:t>机器人短语</w:t>
            </w:r>
            <w:r>
              <w:rPr>
                <w:rFonts w:ascii="仿宋" w:hAnsi="仿宋" w:eastAsia="仿宋"/>
                <w:sz w:val="24"/>
              </w:rPr>
              <w:t>的预</w:t>
            </w:r>
            <w:r>
              <w:rPr>
                <w:rFonts w:hint="eastAsia" w:ascii="仿宋" w:hAnsi="仿宋" w:eastAsia="仿宋"/>
                <w:sz w:val="24"/>
              </w:rPr>
              <w:t>设，帮助</w:t>
            </w:r>
            <w:r>
              <w:rPr>
                <w:rFonts w:ascii="仿宋" w:hAnsi="仿宋" w:eastAsia="仿宋"/>
                <w:sz w:val="24"/>
              </w:rPr>
              <w:t>学生掌握售前、</w:t>
            </w:r>
            <w:r>
              <w:rPr>
                <w:rFonts w:hint="eastAsia" w:ascii="仿宋" w:hAnsi="仿宋" w:eastAsia="仿宋"/>
                <w:sz w:val="24"/>
              </w:rPr>
              <w:t>售中</w:t>
            </w:r>
            <w:r>
              <w:rPr>
                <w:rFonts w:ascii="仿宋" w:hAnsi="仿宋" w:eastAsia="仿宋"/>
                <w:sz w:val="24"/>
              </w:rPr>
              <w:t>、售后</w:t>
            </w:r>
            <w:r>
              <w:rPr>
                <w:rFonts w:hint="eastAsia" w:ascii="仿宋" w:hAnsi="仿宋" w:eastAsia="仿宋"/>
                <w:sz w:val="24"/>
              </w:rPr>
              <w:t>的</w:t>
            </w:r>
            <w:r>
              <w:rPr>
                <w:rFonts w:ascii="仿宋" w:hAnsi="仿宋" w:eastAsia="仿宋"/>
                <w:sz w:val="24"/>
              </w:rPr>
              <w:t>话术管理</w:t>
            </w:r>
            <w:r>
              <w:rPr>
                <w:rFonts w:hint="eastAsia" w:ascii="仿宋" w:hAnsi="仿宋" w:eastAsia="仿宋"/>
                <w:sz w:val="24"/>
              </w:rPr>
              <w:t>，以及各</w:t>
            </w:r>
            <w:r>
              <w:rPr>
                <w:rFonts w:ascii="仿宋" w:hAnsi="仿宋" w:eastAsia="仿宋"/>
                <w:sz w:val="24"/>
              </w:rPr>
              <w:t>咨询类</w:t>
            </w:r>
            <w:r>
              <w:rPr>
                <w:rFonts w:hint="eastAsia" w:ascii="仿宋" w:hAnsi="仿宋" w:eastAsia="仿宋"/>
                <w:sz w:val="24"/>
              </w:rPr>
              <w:t>型</w:t>
            </w:r>
            <w:r>
              <w:rPr>
                <w:rFonts w:ascii="仿宋" w:hAnsi="仿宋" w:eastAsia="仿宋"/>
                <w:sz w:val="24"/>
              </w:rPr>
              <w:t>的问题管理</w:t>
            </w:r>
            <w:r>
              <w:rPr>
                <w:rFonts w:hint="eastAsia" w:ascii="仿宋" w:hAnsi="仿宋" w:eastAsia="仿宋"/>
                <w:sz w:val="24"/>
              </w:rPr>
              <w:t>。（2）客户</w:t>
            </w:r>
            <w:r>
              <w:rPr>
                <w:rFonts w:ascii="仿宋" w:hAnsi="仿宋" w:eastAsia="仿宋"/>
                <w:sz w:val="24"/>
              </w:rPr>
              <w:t>咨询：利用</w:t>
            </w:r>
            <w:r>
              <w:rPr>
                <w:rFonts w:hint="eastAsia" w:ascii="仿宋" w:hAnsi="仿宋" w:eastAsia="仿宋"/>
                <w:sz w:val="24"/>
              </w:rPr>
              <w:t>人工客服</w:t>
            </w:r>
            <w:r>
              <w:rPr>
                <w:rFonts w:ascii="仿宋" w:hAnsi="仿宋" w:eastAsia="仿宋"/>
                <w:sz w:val="24"/>
              </w:rPr>
              <w:t>与</w:t>
            </w:r>
            <w:r>
              <w:rPr>
                <w:rFonts w:hint="eastAsia" w:ascii="仿宋" w:hAnsi="仿宋" w:eastAsia="仿宋"/>
                <w:sz w:val="24"/>
              </w:rPr>
              <w:t>机器人客服</w:t>
            </w:r>
            <w:r>
              <w:rPr>
                <w:rFonts w:ascii="仿宋" w:hAnsi="仿宋" w:eastAsia="仿宋"/>
                <w:sz w:val="24"/>
              </w:rPr>
              <w:t>的功能，解决客户售前、售中以及售后服务问题。</w:t>
            </w:r>
            <w:r>
              <w:rPr>
                <w:rFonts w:hint="eastAsia" w:ascii="仿宋" w:hAnsi="仿宋" w:eastAsia="仿宋"/>
                <w:sz w:val="24"/>
              </w:rPr>
              <w:t>（3）订单</w:t>
            </w:r>
            <w:r>
              <w:rPr>
                <w:rFonts w:ascii="仿宋" w:hAnsi="仿宋" w:eastAsia="仿宋"/>
                <w:sz w:val="24"/>
              </w:rPr>
              <w:t>处理：</w:t>
            </w:r>
            <w:r>
              <w:rPr>
                <w:rFonts w:hint="eastAsia" w:ascii="仿宋" w:hAnsi="仿宋" w:eastAsia="仿宋"/>
                <w:sz w:val="24"/>
              </w:rPr>
              <w:t>客户</w:t>
            </w:r>
            <w:r>
              <w:rPr>
                <w:rFonts w:ascii="仿宋" w:hAnsi="仿宋" w:eastAsia="仿宋"/>
                <w:sz w:val="24"/>
              </w:rPr>
              <w:t>服务阶段的</w:t>
            </w:r>
            <w:r>
              <w:rPr>
                <w:rFonts w:hint="eastAsia" w:ascii="仿宋" w:hAnsi="仿宋" w:eastAsia="仿宋"/>
                <w:sz w:val="24"/>
              </w:rPr>
              <w:t>订单</w:t>
            </w:r>
            <w:r>
              <w:rPr>
                <w:rFonts w:ascii="仿宋" w:hAnsi="仿宋" w:eastAsia="仿宋"/>
                <w:sz w:val="24"/>
              </w:rPr>
              <w:t>处理流程，如</w:t>
            </w:r>
            <w:r>
              <w:rPr>
                <w:rFonts w:hint="eastAsia" w:ascii="仿宋" w:hAnsi="仿宋" w:eastAsia="仿宋"/>
                <w:sz w:val="24"/>
              </w:rPr>
              <w:t>订单</w:t>
            </w:r>
            <w:r>
              <w:rPr>
                <w:rFonts w:ascii="仿宋" w:hAnsi="仿宋" w:eastAsia="仿宋"/>
                <w:sz w:val="24"/>
              </w:rPr>
              <w:t>催付、修改订单价格、修改订单地址、订单发货以及关闭</w:t>
            </w:r>
            <w:r>
              <w:rPr>
                <w:rFonts w:hint="eastAsia" w:ascii="仿宋" w:hAnsi="仿宋" w:eastAsia="仿宋"/>
                <w:sz w:val="24"/>
              </w:rPr>
              <w:t>交易</w:t>
            </w:r>
            <w:r>
              <w:rPr>
                <w:rFonts w:ascii="仿宋" w:hAnsi="仿宋" w:eastAsia="仿宋"/>
                <w:sz w:val="24"/>
              </w:rPr>
              <w:t>。</w:t>
            </w:r>
            <w:r>
              <w:rPr>
                <w:rFonts w:hint="eastAsia" w:ascii="仿宋" w:hAnsi="仿宋" w:eastAsia="仿宋"/>
                <w:sz w:val="24"/>
              </w:rPr>
              <w:t>（4）CRM</w:t>
            </w:r>
            <w:r>
              <w:rPr>
                <w:rFonts w:ascii="仿宋" w:hAnsi="仿宋" w:eastAsia="仿宋"/>
                <w:sz w:val="24"/>
              </w:rPr>
              <w:t>管理：店铺客户的</w:t>
            </w:r>
            <w:r>
              <w:rPr>
                <w:rFonts w:hint="eastAsia" w:ascii="仿宋" w:hAnsi="仿宋" w:eastAsia="仿宋"/>
                <w:sz w:val="24"/>
              </w:rPr>
              <w:t>会员分级管理，并设置会员标签和会员权益。</w:t>
            </w:r>
          </w:p>
          <w:p w14:paraId="54D33CDA">
            <w:pPr>
              <w:widowControl/>
              <w:spacing w:line="360" w:lineRule="auto"/>
              <w:jc w:val="left"/>
              <w:rPr>
                <w:rFonts w:ascii="仿宋" w:hAnsi="仿宋" w:eastAsia="仿宋"/>
                <w:sz w:val="24"/>
              </w:rPr>
            </w:pPr>
            <w:r>
              <w:rPr>
                <w:rFonts w:ascii="仿宋" w:hAnsi="仿宋" w:eastAsia="仿宋"/>
                <w:sz w:val="24"/>
              </w:rPr>
              <w:t>9</w:t>
            </w:r>
            <w:r>
              <w:rPr>
                <w:rFonts w:hint="eastAsia" w:ascii="仿宋" w:hAnsi="仿宋" w:eastAsia="仿宋"/>
                <w:sz w:val="24"/>
              </w:rPr>
              <w:t>、仓储物流</w:t>
            </w:r>
            <w:r>
              <w:rPr>
                <w:rFonts w:ascii="仿宋" w:hAnsi="仿宋" w:eastAsia="仿宋"/>
                <w:sz w:val="24"/>
              </w:rPr>
              <w:t>模块</w:t>
            </w:r>
            <w:r>
              <w:rPr>
                <w:rFonts w:hint="eastAsia" w:ascii="仿宋" w:hAnsi="仿宋" w:eastAsia="仿宋"/>
                <w:sz w:val="24"/>
              </w:rPr>
              <w:t>：（1）物流</w:t>
            </w:r>
            <w:r>
              <w:rPr>
                <w:rFonts w:ascii="仿宋" w:hAnsi="仿宋" w:eastAsia="仿宋"/>
                <w:sz w:val="24"/>
              </w:rPr>
              <w:t>设置</w:t>
            </w:r>
            <w:r>
              <w:rPr>
                <w:rFonts w:hint="eastAsia" w:ascii="仿宋" w:hAnsi="仿宋" w:eastAsia="仿宋"/>
                <w:sz w:val="24"/>
              </w:rPr>
              <w:t>：根据快递公司的物流指数、快递费用、网点分布、发货速度、服务态度，综合分析快递公司的优劣势，选择</w:t>
            </w:r>
            <w:r>
              <w:rPr>
                <w:rFonts w:ascii="仿宋" w:hAnsi="仿宋" w:eastAsia="仿宋"/>
                <w:sz w:val="24"/>
              </w:rPr>
              <w:t>物流</w:t>
            </w:r>
            <w:r>
              <w:rPr>
                <w:rFonts w:hint="eastAsia" w:ascii="仿宋" w:hAnsi="仿宋" w:eastAsia="仿宋"/>
                <w:sz w:val="24"/>
              </w:rPr>
              <w:t>公司</w:t>
            </w:r>
            <w:r>
              <w:rPr>
                <w:rFonts w:ascii="仿宋" w:hAnsi="仿宋" w:eastAsia="仿宋"/>
                <w:sz w:val="24"/>
              </w:rPr>
              <w:t>。</w:t>
            </w:r>
            <w:r>
              <w:rPr>
                <w:rFonts w:hint="eastAsia" w:ascii="仿宋" w:hAnsi="仿宋" w:eastAsia="仿宋"/>
                <w:sz w:val="24"/>
              </w:rPr>
              <w:t>（2）库存</w:t>
            </w:r>
            <w:r>
              <w:rPr>
                <w:rFonts w:ascii="仿宋" w:hAnsi="仿宋" w:eastAsia="仿宋"/>
                <w:sz w:val="24"/>
              </w:rPr>
              <w:t>管理</w:t>
            </w:r>
            <w:r>
              <w:rPr>
                <w:rFonts w:hint="eastAsia" w:ascii="仿宋" w:hAnsi="仿宋" w:eastAsia="仿宋"/>
                <w:sz w:val="24"/>
              </w:rPr>
              <w:t>：</w:t>
            </w:r>
            <w:r>
              <w:rPr>
                <w:rFonts w:ascii="仿宋" w:hAnsi="仿宋" w:eastAsia="仿宋"/>
                <w:sz w:val="24"/>
              </w:rPr>
              <w:t>支持</w:t>
            </w:r>
            <w:r>
              <w:rPr>
                <w:rFonts w:hint="eastAsia" w:ascii="仿宋" w:hAnsi="仿宋" w:eastAsia="仿宋"/>
                <w:sz w:val="24"/>
              </w:rPr>
              <w:t>产品</w:t>
            </w:r>
            <w:r>
              <w:rPr>
                <w:rFonts w:ascii="仿宋" w:hAnsi="仿宋" w:eastAsia="仿宋"/>
                <w:sz w:val="24"/>
              </w:rPr>
              <w:t>策划组采购的货品的</w:t>
            </w:r>
            <w:r>
              <w:rPr>
                <w:rFonts w:hint="eastAsia" w:ascii="仿宋" w:hAnsi="仿宋" w:eastAsia="仿宋"/>
                <w:sz w:val="24"/>
              </w:rPr>
              <w:t>入库</w:t>
            </w:r>
            <w:r>
              <w:rPr>
                <w:rFonts w:ascii="仿宋" w:hAnsi="仿宋" w:eastAsia="仿宋"/>
                <w:sz w:val="24"/>
              </w:rPr>
              <w:t>管理</w:t>
            </w:r>
            <w:r>
              <w:rPr>
                <w:rFonts w:hint="eastAsia" w:ascii="仿宋" w:hAnsi="仿宋" w:eastAsia="仿宋"/>
                <w:sz w:val="24"/>
              </w:rPr>
              <w:t>，</w:t>
            </w:r>
            <w:r>
              <w:rPr>
                <w:rFonts w:ascii="仿宋" w:hAnsi="仿宋" w:eastAsia="仿宋"/>
                <w:sz w:val="24"/>
              </w:rPr>
              <w:t>库存预警值设置，以及</w:t>
            </w:r>
            <w:r>
              <w:rPr>
                <w:rFonts w:hint="eastAsia" w:ascii="仿宋" w:hAnsi="仿宋" w:eastAsia="仿宋"/>
                <w:sz w:val="24"/>
              </w:rPr>
              <w:t>了解</w:t>
            </w:r>
            <w:r>
              <w:rPr>
                <w:rFonts w:ascii="仿宋" w:hAnsi="仿宋" w:eastAsia="仿宋"/>
                <w:sz w:val="24"/>
              </w:rPr>
              <w:t>库存盘点</w:t>
            </w:r>
            <w:r>
              <w:rPr>
                <w:rFonts w:hint="eastAsia" w:ascii="仿宋" w:hAnsi="仿宋" w:eastAsia="仿宋"/>
                <w:sz w:val="24"/>
              </w:rPr>
              <w:t>的</w:t>
            </w:r>
            <w:r>
              <w:rPr>
                <w:rFonts w:ascii="仿宋" w:hAnsi="仿宋" w:eastAsia="仿宋"/>
                <w:sz w:val="24"/>
              </w:rPr>
              <w:t>过程。</w:t>
            </w:r>
            <w:r>
              <w:rPr>
                <w:rFonts w:hint="eastAsia" w:ascii="仿宋" w:hAnsi="仿宋" w:eastAsia="仿宋"/>
                <w:sz w:val="24"/>
              </w:rPr>
              <w:t>（3）订单</w:t>
            </w:r>
            <w:r>
              <w:rPr>
                <w:rFonts w:ascii="仿宋" w:hAnsi="仿宋" w:eastAsia="仿宋"/>
                <w:sz w:val="24"/>
              </w:rPr>
              <w:t>管理：</w:t>
            </w:r>
            <w:r>
              <w:rPr>
                <w:rFonts w:hint="eastAsia" w:ascii="仿宋" w:hAnsi="仿宋" w:eastAsia="仿宋"/>
                <w:sz w:val="24"/>
              </w:rPr>
              <w:t>物流仓储</w:t>
            </w:r>
            <w:r>
              <w:rPr>
                <w:rFonts w:ascii="仿宋" w:hAnsi="仿宋" w:eastAsia="仿宋"/>
                <w:sz w:val="24"/>
              </w:rPr>
              <w:t>阶段的</w:t>
            </w:r>
            <w:r>
              <w:rPr>
                <w:rFonts w:hint="eastAsia" w:ascii="仿宋" w:hAnsi="仿宋" w:eastAsia="仿宋"/>
                <w:sz w:val="24"/>
              </w:rPr>
              <w:t>订单</w:t>
            </w:r>
            <w:r>
              <w:rPr>
                <w:rFonts w:ascii="仿宋" w:hAnsi="仿宋" w:eastAsia="仿宋"/>
                <w:sz w:val="24"/>
              </w:rPr>
              <w:t>处理流程，如</w:t>
            </w:r>
            <w:r>
              <w:rPr>
                <w:rFonts w:hint="eastAsia" w:ascii="仿宋" w:hAnsi="仿宋" w:eastAsia="仿宋"/>
                <w:sz w:val="24"/>
              </w:rPr>
              <w:t>订单审单</w:t>
            </w:r>
            <w:r>
              <w:rPr>
                <w:rFonts w:ascii="仿宋" w:hAnsi="仿宋" w:eastAsia="仿宋"/>
                <w:sz w:val="24"/>
              </w:rPr>
              <w:t>、</w:t>
            </w:r>
            <w:r>
              <w:rPr>
                <w:rFonts w:hint="eastAsia" w:ascii="仿宋" w:hAnsi="仿宋" w:eastAsia="仿宋"/>
                <w:sz w:val="24"/>
              </w:rPr>
              <w:t>配货</w:t>
            </w:r>
            <w:r>
              <w:rPr>
                <w:rFonts w:ascii="仿宋" w:hAnsi="仿宋" w:eastAsia="仿宋"/>
                <w:sz w:val="24"/>
              </w:rPr>
              <w:t>出库、打印出货单、快递单打印</w:t>
            </w:r>
            <w:r>
              <w:rPr>
                <w:rFonts w:hint="eastAsia" w:ascii="仿宋" w:hAnsi="仿宋" w:eastAsia="仿宋"/>
                <w:sz w:val="24"/>
              </w:rPr>
              <w:t>等</w:t>
            </w:r>
            <w:r>
              <w:rPr>
                <w:rFonts w:ascii="仿宋" w:hAnsi="仿宋" w:eastAsia="仿宋"/>
                <w:sz w:val="24"/>
              </w:rPr>
              <w:t>业务处理。</w:t>
            </w:r>
          </w:p>
          <w:p w14:paraId="5A3520CF">
            <w:pPr>
              <w:widowControl/>
              <w:spacing w:line="360" w:lineRule="auto"/>
              <w:jc w:val="left"/>
              <w:rPr>
                <w:rFonts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0</w:t>
            </w:r>
            <w:r>
              <w:rPr>
                <w:rFonts w:hint="eastAsia" w:ascii="仿宋" w:hAnsi="仿宋" w:eastAsia="仿宋"/>
                <w:sz w:val="24"/>
              </w:rPr>
              <w:t>、技能</w:t>
            </w:r>
            <w:r>
              <w:rPr>
                <w:rFonts w:ascii="仿宋" w:hAnsi="仿宋" w:eastAsia="仿宋"/>
                <w:sz w:val="24"/>
              </w:rPr>
              <w:t>图谱</w:t>
            </w:r>
            <w:r>
              <w:rPr>
                <w:rFonts w:hint="eastAsia" w:ascii="仿宋" w:hAnsi="仿宋" w:eastAsia="仿宋"/>
                <w:sz w:val="24"/>
              </w:rPr>
              <w:t>：基于</w:t>
            </w:r>
            <w:r>
              <w:rPr>
                <w:rFonts w:ascii="仿宋" w:hAnsi="仿宋" w:eastAsia="仿宋"/>
                <w:sz w:val="24"/>
              </w:rPr>
              <w:t>岗位</w:t>
            </w:r>
            <w:r>
              <w:rPr>
                <w:rFonts w:hint="eastAsia" w:ascii="仿宋" w:hAnsi="仿宋" w:eastAsia="仿宋"/>
                <w:sz w:val="24"/>
              </w:rPr>
              <w:t>胜任模型，展示各岗位的技能点</w:t>
            </w:r>
            <w:r>
              <w:rPr>
                <w:rFonts w:ascii="仿宋" w:hAnsi="仿宋" w:eastAsia="仿宋"/>
                <w:sz w:val="24"/>
              </w:rPr>
              <w:t>，</w:t>
            </w:r>
            <w:r>
              <w:rPr>
                <w:rFonts w:hint="eastAsia" w:ascii="仿宋" w:hAnsi="仿宋" w:eastAsia="仿宋"/>
                <w:sz w:val="24"/>
              </w:rPr>
              <w:t>并</w:t>
            </w:r>
            <w:r>
              <w:rPr>
                <w:rFonts w:ascii="仿宋" w:hAnsi="仿宋" w:eastAsia="仿宋"/>
                <w:sz w:val="24"/>
              </w:rPr>
              <w:t>针对技能点实现与知识库</w:t>
            </w:r>
            <w:r>
              <w:rPr>
                <w:rFonts w:hint="eastAsia" w:ascii="仿宋" w:hAnsi="仿宋" w:eastAsia="仿宋"/>
                <w:sz w:val="24"/>
              </w:rPr>
              <w:t>内容</w:t>
            </w:r>
            <w:r>
              <w:rPr>
                <w:rFonts w:ascii="仿宋" w:hAnsi="仿宋" w:eastAsia="仿宋"/>
                <w:sz w:val="24"/>
              </w:rPr>
              <w:t>的</w:t>
            </w:r>
            <w:r>
              <w:rPr>
                <w:rFonts w:hint="eastAsia" w:ascii="仿宋" w:hAnsi="仿宋" w:eastAsia="仿宋"/>
                <w:sz w:val="24"/>
              </w:rPr>
              <w:t>关联</w:t>
            </w:r>
            <w:r>
              <w:rPr>
                <w:rFonts w:ascii="仿宋" w:hAnsi="仿宋" w:eastAsia="仿宋"/>
                <w:sz w:val="24"/>
              </w:rPr>
              <w:t>，</w:t>
            </w:r>
            <w:r>
              <w:rPr>
                <w:rFonts w:hint="eastAsia" w:ascii="仿宋" w:hAnsi="仿宋" w:eastAsia="仿宋"/>
                <w:sz w:val="24"/>
              </w:rPr>
              <w:t>帮助</w:t>
            </w:r>
            <w:r>
              <w:rPr>
                <w:rFonts w:ascii="仿宋" w:hAnsi="仿宋" w:eastAsia="仿宋"/>
                <w:sz w:val="24"/>
              </w:rPr>
              <w:t>学生</w:t>
            </w:r>
            <w:r>
              <w:rPr>
                <w:rFonts w:hint="eastAsia" w:ascii="仿宋" w:hAnsi="仿宋" w:eastAsia="仿宋"/>
                <w:sz w:val="24"/>
              </w:rPr>
              <w:t>掌握该</w:t>
            </w:r>
            <w:r>
              <w:rPr>
                <w:rFonts w:ascii="仿宋" w:hAnsi="仿宋" w:eastAsia="仿宋"/>
                <w:sz w:val="24"/>
              </w:rPr>
              <w:t>岗位</w:t>
            </w:r>
            <w:r>
              <w:rPr>
                <w:rFonts w:hint="eastAsia" w:ascii="仿宋" w:hAnsi="仿宋" w:eastAsia="仿宋"/>
                <w:sz w:val="24"/>
              </w:rPr>
              <w:t>应</w:t>
            </w:r>
            <w:r>
              <w:rPr>
                <w:rFonts w:ascii="仿宋" w:hAnsi="仿宋" w:eastAsia="仿宋"/>
                <w:sz w:val="24"/>
              </w:rPr>
              <w:t>具备的</w:t>
            </w:r>
            <w:r>
              <w:rPr>
                <w:rFonts w:hint="eastAsia" w:ascii="仿宋" w:hAnsi="仿宋" w:eastAsia="仿宋"/>
                <w:sz w:val="24"/>
              </w:rPr>
              <w:t>运营</w:t>
            </w:r>
            <w:r>
              <w:rPr>
                <w:rFonts w:ascii="仿宋" w:hAnsi="仿宋" w:eastAsia="仿宋"/>
                <w:sz w:val="24"/>
              </w:rPr>
              <w:t>技能</w:t>
            </w:r>
            <w:r>
              <w:rPr>
                <w:rFonts w:hint="eastAsia" w:ascii="仿宋" w:hAnsi="仿宋" w:eastAsia="仿宋"/>
                <w:sz w:val="24"/>
              </w:rPr>
              <w:t>。</w:t>
            </w:r>
          </w:p>
          <w:p w14:paraId="29613278">
            <w:pPr>
              <w:spacing w:line="360" w:lineRule="auto"/>
              <w:rPr>
                <w:rFonts w:hint="eastAsia" w:ascii="宋体" w:hAnsi="宋体" w:cs="宋体"/>
                <w:color w:val="000000"/>
                <w:sz w:val="24"/>
                <w:szCs w:val="24"/>
              </w:rPr>
            </w:pPr>
            <w:r>
              <w:rPr>
                <w:rFonts w:hint="eastAsia" w:ascii="仿宋" w:hAnsi="仿宋" w:eastAsia="仿宋"/>
                <w:bCs/>
                <w:sz w:val="24"/>
              </w:rPr>
              <w:t>1</w:t>
            </w:r>
            <w:r>
              <w:rPr>
                <w:rFonts w:hint="eastAsia" w:ascii="仿宋" w:hAnsi="仿宋" w:eastAsia="仿宋"/>
                <w:bCs/>
                <w:sz w:val="24"/>
                <w:lang w:val="en-US" w:eastAsia="zh-CN"/>
              </w:rPr>
              <w:t>1</w:t>
            </w:r>
            <w:r>
              <w:rPr>
                <w:rFonts w:hint="eastAsia" w:ascii="仿宋" w:hAnsi="仿宋" w:eastAsia="仿宋"/>
                <w:bCs/>
                <w:sz w:val="24"/>
              </w:rPr>
              <w:t>、基于</w:t>
            </w:r>
            <w:r>
              <w:rPr>
                <w:rFonts w:ascii="仿宋" w:hAnsi="仿宋" w:eastAsia="仿宋"/>
                <w:bCs/>
                <w:sz w:val="24"/>
              </w:rPr>
              <w:t>“</w:t>
            </w:r>
            <w:r>
              <w:rPr>
                <w:rFonts w:hint="eastAsia" w:ascii="仿宋" w:hAnsi="仿宋" w:eastAsia="仿宋"/>
                <w:bCs/>
                <w:sz w:val="24"/>
              </w:rPr>
              <w:t>流量竞争</w:t>
            </w:r>
            <w:r>
              <w:rPr>
                <w:rFonts w:ascii="仿宋" w:hAnsi="仿宋" w:eastAsia="仿宋"/>
                <w:bCs/>
                <w:sz w:val="24"/>
              </w:rPr>
              <w:t>机制”</w:t>
            </w:r>
            <w:r>
              <w:rPr>
                <w:rFonts w:hint="eastAsia" w:ascii="仿宋" w:hAnsi="仿宋" w:eastAsia="仿宋"/>
                <w:bCs/>
                <w:sz w:val="24"/>
              </w:rPr>
              <w:t>，</w:t>
            </w:r>
            <w:r>
              <w:rPr>
                <w:rFonts w:ascii="仿宋" w:hAnsi="仿宋" w:eastAsia="仿宋"/>
                <w:bCs/>
                <w:sz w:val="24"/>
              </w:rPr>
              <w:t>营造</w:t>
            </w:r>
            <w:r>
              <w:rPr>
                <w:rFonts w:hint="eastAsia" w:ascii="仿宋" w:hAnsi="仿宋" w:eastAsia="仿宋"/>
                <w:bCs/>
                <w:sz w:val="24"/>
              </w:rPr>
              <w:t>市场竞争的环境</w:t>
            </w:r>
            <w:r>
              <w:rPr>
                <w:rFonts w:ascii="仿宋" w:hAnsi="仿宋" w:eastAsia="仿宋"/>
                <w:bCs/>
                <w:sz w:val="24"/>
              </w:rPr>
              <w:t>，</w:t>
            </w:r>
            <w:r>
              <w:rPr>
                <w:rFonts w:hint="eastAsia" w:ascii="仿宋" w:hAnsi="仿宋" w:eastAsia="仿宋"/>
                <w:bCs/>
                <w:sz w:val="24"/>
              </w:rPr>
              <w:t>企业通过策略制定与</w:t>
            </w:r>
            <w:r>
              <w:rPr>
                <w:rFonts w:ascii="仿宋" w:hAnsi="仿宋" w:eastAsia="仿宋"/>
                <w:bCs/>
                <w:sz w:val="24"/>
              </w:rPr>
              <w:t>实施、差异化竞争</w:t>
            </w:r>
            <w:r>
              <w:rPr>
                <w:rFonts w:hint="eastAsia" w:ascii="仿宋" w:hAnsi="仿宋" w:eastAsia="仿宋"/>
                <w:bCs/>
                <w:sz w:val="24"/>
              </w:rPr>
              <w:t>等</w:t>
            </w:r>
            <w:r>
              <w:rPr>
                <w:rFonts w:ascii="仿宋" w:hAnsi="仿宋" w:eastAsia="仿宋"/>
                <w:bCs/>
                <w:sz w:val="24"/>
              </w:rPr>
              <w:t>，</w:t>
            </w:r>
            <w:r>
              <w:rPr>
                <w:rFonts w:hint="eastAsia" w:ascii="仿宋" w:hAnsi="仿宋" w:eastAsia="仿宋"/>
                <w:bCs/>
                <w:sz w:val="24"/>
              </w:rPr>
              <w:t>获取流量</w:t>
            </w:r>
            <w:r>
              <w:rPr>
                <w:rFonts w:ascii="仿宋" w:hAnsi="仿宋" w:eastAsia="仿宋"/>
                <w:bCs/>
                <w:sz w:val="24"/>
              </w:rPr>
              <w:t>，</w:t>
            </w:r>
            <w:r>
              <w:rPr>
                <w:rFonts w:hint="eastAsia" w:ascii="仿宋" w:hAnsi="仿宋" w:eastAsia="仿宋"/>
                <w:bCs/>
                <w:sz w:val="24"/>
              </w:rPr>
              <w:t>增加</w:t>
            </w:r>
            <w:r>
              <w:rPr>
                <w:rFonts w:ascii="仿宋" w:hAnsi="仿宋" w:eastAsia="仿宋"/>
                <w:bCs/>
                <w:sz w:val="24"/>
              </w:rPr>
              <w:t>商品曝光</w:t>
            </w:r>
            <w:r>
              <w:rPr>
                <w:rFonts w:hint="eastAsia" w:ascii="仿宋" w:hAnsi="仿宋" w:eastAsia="仿宋"/>
                <w:bCs/>
                <w:sz w:val="24"/>
              </w:rPr>
              <w:t>率和订单量。商品价格</w:t>
            </w:r>
            <w:r>
              <w:rPr>
                <w:rFonts w:ascii="仿宋" w:hAnsi="仿宋" w:eastAsia="仿宋"/>
                <w:bCs/>
                <w:sz w:val="24"/>
              </w:rPr>
              <w:t>因素、</w:t>
            </w:r>
            <w:r>
              <w:rPr>
                <w:rFonts w:hint="eastAsia" w:ascii="仿宋" w:hAnsi="仿宋" w:eastAsia="仿宋"/>
                <w:bCs/>
                <w:sz w:val="24"/>
              </w:rPr>
              <w:t>视觉</w:t>
            </w:r>
            <w:r>
              <w:rPr>
                <w:rFonts w:ascii="仿宋" w:hAnsi="仿宋" w:eastAsia="仿宋"/>
                <w:bCs/>
                <w:sz w:val="24"/>
              </w:rPr>
              <w:t>设计效果、</w:t>
            </w:r>
            <w:r>
              <w:rPr>
                <w:rFonts w:hint="eastAsia" w:ascii="仿宋" w:hAnsi="仿宋" w:eastAsia="仿宋"/>
                <w:bCs/>
                <w:sz w:val="24"/>
              </w:rPr>
              <w:t>客户</w:t>
            </w:r>
            <w:r>
              <w:rPr>
                <w:rFonts w:ascii="仿宋" w:hAnsi="仿宋" w:eastAsia="仿宋"/>
                <w:bCs/>
                <w:sz w:val="24"/>
              </w:rPr>
              <w:t>服务</w:t>
            </w:r>
            <w:r>
              <w:rPr>
                <w:rFonts w:hint="eastAsia" w:ascii="仿宋" w:hAnsi="仿宋" w:eastAsia="仿宋"/>
                <w:bCs/>
                <w:sz w:val="24"/>
              </w:rPr>
              <w:t>与物流</w:t>
            </w:r>
            <w:r>
              <w:rPr>
                <w:rFonts w:ascii="仿宋" w:hAnsi="仿宋" w:eastAsia="仿宋"/>
                <w:bCs/>
                <w:sz w:val="24"/>
              </w:rPr>
              <w:t>服务状况</w:t>
            </w:r>
            <w:r>
              <w:rPr>
                <w:rFonts w:hint="eastAsia" w:ascii="仿宋" w:hAnsi="仿宋" w:eastAsia="仿宋"/>
                <w:bCs/>
                <w:sz w:val="24"/>
              </w:rPr>
              <w:t>影响着订单</w:t>
            </w:r>
            <w:r>
              <w:rPr>
                <w:rFonts w:ascii="仿宋" w:hAnsi="仿宋" w:eastAsia="仿宋"/>
                <w:bCs/>
                <w:sz w:val="24"/>
              </w:rPr>
              <w:t>转化率</w:t>
            </w:r>
            <w:r>
              <w:rPr>
                <w:rFonts w:hint="eastAsia" w:ascii="仿宋" w:hAnsi="仿宋" w:eastAsia="仿宋"/>
                <w:bCs/>
                <w:sz w:val="24"/>
              </w:rPr>
              <w:t>，</w:t>
            </w:r>
            <w:r>
              <w:rPr>
                <w:rFonts w:ascii="仿宋" w:hAnsi="仿宋" w:eastAsia="仿宋"/>
                <w:bCs/>
                <w:sz w:val="24"/>
              </w:rPr>
              <w:t>判断店铺经营的</w:t>
            </w:r>
            <w:r>
              <w:rPr>
                <w:rFonts w:hint="eastAsia" w:ascii="仿宋" w:hAnsi="仿宋" w:eastAsia="仿宋"/>
                <w:bCs/>
                <w:sz w:val="24"/>
              </w:rPr>
              <w:t>好</w:t>
            </w:r>
            <w:r>
              <w:rPr>
                <w:rFonts w:ascii="仿宋" w:hAnsi="仿宋" w:eastAsia="仿宋"/>
                <w:bCs/>
                <w:sz w:val="24"/>
              </w:rPr>
              <w:t>与坏。</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2380AB33">
            <w:pPr>
              <w:widowControl/>
              <w:jc w:val="center"/>
              <w:textAlignment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373AFEF8">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53320EE9">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35C67327">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移动商务企业运营博弈平台</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00AEBF01">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w:t>
            </w:r>
            <w:r>
              <w:rPr>
                <w:rFonts w:hint="eastAsia" w:ascii="仿宋" w:hAnsi="仿宋" w:eastAsia="仿宋" w:cs="Times New Roman"/>
                <w:bCs/>
                <w:sz w:val="24"/>
              </w:rPr>
              <w:t>、提供完备的沙盘背景、沙盘规则、市场地图等可视资源，营造高度仿真运营氛围。</w:t>
            </w:r>
          </w:p>
          <w:p w14:paraId="1207E442">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2</w:t>
            </w:r>
            <w:r>
              <w:rPr>
                <w:rFonts w:hint="eastAsia" w:ascii="仿宋" w:hAnsi="仿宋" w:eastAsia="仿宋" w:cs="Times New Roman"/>
                <w:bCs/>
                <w:sz w:val="24"/>
              </w:rPr>
              <w:t>、基于AHP层次分析法，突破传统沙盘唯财务论的单一评判局限，采用运营、营销、客户、财务四类一级指标，商品价格竞争力、流量、成交转化率、营销互动率、营销质量度、市场份额、客户满意度、销售额、利润率、预算控制10个二级指标，构建立体化评价体系。</w:t>
            </w:r>
          </w:p>
          <w:p w14:paraId="1E098527">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3</w:t>
            </w:r>
            <w:r>
              <w:rPr>
                <w:rFonts w:hint="eastAsia" w:ascii="仿宋" w:hAnsi="仿宋" w:eastAsia="仿宋" w:cs="Times New Roman"/>
                <w:bCs/>
                <w:sz w:val="24"/>
              </w:rPr>
              <w:t>、采用扁平式组织架构，具备运营中心、</w:t>
            </w:r>
            <w:r>
              <w:rPr>
                <w:rFonts w:hint="eastAsia" w:ascii="仿宋" w:hAnsi="仿宋" w:eastAsia="仿宋" w:cs="Times New Roman"/>
                <w:bCs/>
                <w:sz w:val="24"/>
                <w:lang w:val="en-US" w:eastAsia="zh-CN"/>
              </w:rPr>
              <w:t>研发中心</w:t>
            </w:r>
            <w:r>
              <w:rPr>
                <w:rFonts w:hint="eastAsia" w:ascii="仿宋" w:hAnsi="仿宋" w:eastAsia="仿宋" w:cs="Times New Roman"/>
                <w:bCs/>
                <w:sz w:val="24"/>
              </w:rPr>
              <w:t>、店铺运营</w:t>
            </w:r>
            <w:r>
              <w:rPr>
                <w:rFonts w:hint="eastAsia" w:ascii="仿宋" w:hAnsi="仿宋" w:eastAsia="仿宋" w:cs="Times New Roman"/>
                <w:bCs/>
                <w:sz w:val="24"/>
                <w:lang w:val="en-US" w:eastAsia="zh-CN"/>
              </w:rPr>
              <w:t>部</w:t>
            </w:r>
            <w:r>
              <w:rPr>
                <w:rFonts w:hint="eastAsia" w:ascii="仿宋" w:hAnsi="仿宋" w:eastAsia="仿宋" w:cs="Times New Roman"/>
                <w:bCs/>
                <w:sz w:val="24"/>
              </w:rPr>
              <w:t>、</w:t>
            </w:r>
            <w:r>
              <w:rPr>
                <w:rFonts w:hint="eastAsia" w:ascii="仿宋" w:hAnsi="仿宋" w:eastAsia="仿宋" w:cs="Times New Roman"/>
                <w:bCs/>
                <w:sz w:val="24"/>
                <w:lang w:val="en-US" w:eastAsia="zh-CN"/>
              </w:rPr>
              <w:t>网络营销推广部</w:t>
            </w:r>
            <w:r>
              <w:rPr>
                <w:rFonts w:hint="eastAsia" w:ascii="仿宋" w:hAnsi="仿宋" w:eastAsia="仿宋" w:cs="Times New Roman"/>
                <w:bCs/>
                <w:sz w:val="24"/>
              </w:rPr>
              <w:t>、人力资源部、财务管理部六大职能部门，提供</w:t>
            </w:r>
            <w:r>
              <w:rPr>
                <w:rFonts w:hint="eastAsia" w:ascii="仿宋" w:hAnsi="仿宋" w:eastAsia="仿宋" w:cs="Times New Roman"/>
                <w:bCs/>
                <w:sz w:val="24"/>
                <w:lang w:val="en-US" w:eastAsia="zh-CN"/>
              </w:rPr>
              <w:t>网店、移动</w:t>
            </w:r>
            <w:r>
              <w:rPr>
                <w:rFonts w:hint="eastAsia" w:ascii="仿宋" w:hAnsi="仿宋" w:eastAsia="仿宋" w:cs="Times New Roman"/>
                <w:bCs/>
                <w:sz w:val="24"/>
              </w:rPr>
              <w:t>店铺、独立APP和微商城</w:t>
            </w:r>
            <w:r>
              <w:rPr>
                <w:rFonts w:hint="eastAsia" w:ascii="仿宋" w:hAnsi="仿宋" w:eastAsia="仿宋" w:cs="Times New Roman"/>
                <w:bCs/>
                <w:sz w:val="24"/>
                <w:lang w:val="en-US" w:eastAsia="zh-CN"/>
              </w:rPr>
              <w:t>四</w:t>
            </w:r>
            <w:r>
              <w:rPr>
                <w:rFonts w:hint="eastAsia" w:ascii="仿宋" w:hAnsi="仿宋" w:eastAsia="仿宋" w:cs="Times New Roman"/>
                <w:bCs/>
                <w:sz w:val="24"/>
              </w:rPr>
              <w:t>个可选业务方向。</w:t>
            </w:r>
          </w:p>
          <w:p w14:paraId="12500185">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4</w:t>
            </w:r>
            <w:r>
              <w:rPr>
                <w:rFonts w:hint="eastAsia" w:ascii="仿宋" w:hAnsi="仿宋" w:eastAsia="仿宋" w:cs="Times New Roman"/>
                <w:bCs/>
                <w:sz w:val="24"/>
              </w:rPr>
              <w:t>、具备移动应用开发模块，提供APP开发模式及功能开发设置，支持设计APP的LOGO、启动图、引导图，并完成APP的上架。</w:t>
            </w:r>
          </w:p>
          <w:p w14:paraId="3971BE7B">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5</w:t>
            </w:r>
            <w:r>
              <w:rPr>
                <w:rFonts w:hint="eastAsia" w:ascii="仿宋" w:hAnsi="仿宋" w:eastAsia="仿宋" w:cs="Times New Roman"/>
                <w:bCs/>
                <w:sz w:val="24"/>
              </w:rPr>
              <w:t>、具备微信二次开发模块，提供订阅号、服务号、企业</w:t>
            </w:r>
            <w:r>
              <w:rPr>
                <w:rFonts w:hint="eastAsia" w:ascii="仿宋" w:hAnsi="仿宋" w:eastAsia="仿宋" w:cs="Times New Roman"/>
                <w:bCs/>
                <w:sz w:val="24"/>
                <w:lang w:val="en-US" w:eastAsia="zh-CN"/>
              </w:rPr>
              <w:t>微信</w:t>
            </w:r>
            <w:r>
              <w:rPr>
                <w:rFonts w:hint="eastAsia" w:ascii="仿宋" w:hAnsi="仿宋" w:eastAsia="仿宋" w:cs="Times New Roman"/>
                <w:bCs/>
                <w:sz w:val="24"/>
              </w:rPr>
              <w:t>、小程序四类账号，支持对订阅号、服务号、小程序进行功能开发，包括自定义导航的设置等内容。</w:t>
            </w:r>
          </w:p>
          <w:p w14:paraId="6278E202">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6</w:t>
            </w:r>
            <w:r>
              <w:rPr>
                <w:rFonts w:hint="eastAsia" w:ascii="仿宋" w:hAnsi="仿宋" w:eastAsia="仿宋" w:cs="Times New Roman"/>
                <w:bCs/>
                <w:sz w:val="24"/>
              </w:rPr>
              <w:t>、具备店铺装修模块，提供店招、轮播图、商品分类、商品展示等13个装修组件，支持组件搭配组合，利用系统素材或自定义素材进行无线店铺装修。</w:t>
            </w:r>
          </w:p>
          <w:p w14:paraId="3E0265B7">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7</w:t>
            </w:r>
            <w:r>
              <w:rPr>
                <w:rFonts w:hint="eastAsia" w:ascii="仿宋" w:hAnsi="仿宋" w:eastAsia="仿宋" w:cs="Times New Roman"/>
                <w:bCs/>
                <w:sz w:val="24"/>
              </w:rPr>
              <w:t>、具备采购物流管理模块，要求提供采购预算管理，根据预算和供应价选择供应商进行采购；依据付款订单，进行发货管理和库存管理。</w:t>
            </w:r>
          </w:p>
          <w:p w14:paraId="43F8CC7E">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8</w:t>
            </w:r>
            <w:r>
              <w:rPr>
                <w:rFonts w:hint="eastAsia" w:ascii="仿宋" w:hAnsi="仿宋" w:eastAsia="仿宋" w:cs="Times New Roman"/>
                <w:bCs/>
                <w:sz w:val="24"/>
              </w:rPr>
              <w:t>、具备商品管理模块，支持设置商品标题、关键词、商品价格以及运费等信息。</w:t>
            </w:r>
          </w:p>
          <w:p w14:paraId="4E75F93C">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9</w:t>
            </w:r>
            <w:r>
              <w:rPr>
                <w:rFonts w:hint="eastAsia" w:ascii="仿宋" w:hAnsi="仿宋" w:eastAsia="仿宋" w:cs="Times New Roman"/>
                <w:bCs/>
                <w:sz w:val="24"/>
              </w:rPr>
              <w:t>、提供同行交易市场，支持企业间以清库存或补货为目的进行商品交易。</w:t>
            </w:r>
          </w:p>
          <w:p w14:paraId="3B2D1A2C">
            <w:pPr>
              <w:spacing w:line="360" w:lineRule="auto"/>
              <w:rPr>
                <w:rFonts w:hint="eastAsia" w:ascii="仿宋" w:hAnsi="仿宋" w:eastAsia="仿宋" w:cs="Times New Roman"/>
                <w:bCs/>
                <w:sz w:val="24"/>
              </w:rPr>
            </w:pPr>
            <w:r>
              <w:rPr>
                <w:rFonts w:hint="eastAsia" w:ascii="仿宋" w:hAnsi="仿宋" w:eastAsia="仿宋" w:cs="Times New Roman"/>
                <w:bCs/>
                <w:sz w:val="24"/>
              </w:rPr>
              <w:t>1</w:t>
            </w:r>
            <w:r>
              <w:rPr>
                <w:rFonts w:hint="eastAsia" w:ascii="仿宋" w:hAnsi="仿宋" w:eastAsia="仿宋" w:cs="Times New Roman"/>
                <w:bCs/>
                <w:sz w:val="24"/>
                <w:lang w:val="en-US" w:eastAsia="zh-CN"/>
              </w:rPr>
              <w:t>0</w:t>
            </w:r>
            <w:r>
              <w:rPr>
                <w:rFonts w:hint="eastAsia" w:ascii="仿宋" w:hAnsi="仿宋" w:eastAsia="仿宋" w:cs="Times New Roman"/>
                <w:bCs/>
                <w:sz w:val="24"/>
              </w:rPr>
              <w:t>、具备营销推广模块，支持关键词优化、活动策划、优惠券、短信提醒等多种营销推广设置。</w:t>
            </w:r>
          </w:p>
          <w:p w14:paraId="4E6E5524">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11</w:t>
            </w:r>
            <w:r>
              <w:rPr>
                <w:rFonts w:hint="eastAsia" w:ascii="仿宋" w:hAnsi="仿宋" w:eastAsia="仿宋" w:cs="Times New Roman"/>
                <w:bCs/>
                <w:sz w:val="24"/>
              </w:rPr>
              <w:t>、提供店铺诊断数据，包含店铺流量类、商品类、交易类三个维度，支持对店铺运营的诊断和分析，进而实现店铺运营策略的调整。</w:t>
            </w:r>
            <w:bookmarkStart w:id="9" w:name="OLE_LINK7"/>
            <w:bookmarkStart w:id="10" w:name="OLE_LINK6"/>
          </w:p>
          <w:bookmarkEnd w:id="9"/>
          <w:bookmarkEnd w:id="10"/>
          <w:p w14:paraId="791B9656">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12</w:t>
            </w:r>
            <w:r>
              <w:rPr>
                <w:rFonts w:hint="eastAsia" w:ascii="仿宋" w:hAnsi="仿宋" w:eastAsia="仿宋" w:cs="Times New Roman"/>
                <w:bCs/>
                <w:sz w:val="24"/>
              </w:rPr>
              <w:t>、具备</w:t>
            </w:r>
            <w:r>
              <w:rPr>
                <w:rFonts w:hint="eastAsia" w:ascii="仿宋" w:hAnsi="仿宋" w:eastAsia="仿宋" w:cs="Times New Roman"/>
                <w:bCs/>
                <w:sz w:val="24"/>
                <w:lang w:val="en-US" w:eastAsia="zh-CN"/>
              </w:rPr>
              <w:t>网络</w:t>
            </w:r>
            <w:r>
              <w:rPr>
                <w:rFonts w:hint="eastAsia" w:ascii="仿宋" w:hAnsi="仿宋" w:eastAsia="仿宋" w:cs="Times New Roman"/>
                <w:bCs/>
                <w:sz w:val="24"/>
              </w:rPr>
              <w:t>营销</w:t>
            </w:r>
            <w:r>
              <w:rPr>
                <w:rFonts w:hint="eastAsia" w:ascii="仿宋" w:hAnsi="仿宋" w:eastAsia="仿宋" w:cs="Times New Roman"/>
                <w:bCs/>
                <w:sz w:val="24"/>
                <w:lang w:val="en-US" w:eastAsia="zh-CN"/>
              </w:rPr>
              <w:t>推广</w:t>
            </w:r>
            <w:r>
              <w:rPr>
                <w:rFonts w:hint="eastAsia" w:ascii="仿宋" w:hAnsi="仿宋" w:eastAsia="仿宋" w:cs="Times New Roman"/>
                <w:bCs/>
                <w:sz w:val="24"/>
              </w:rPr>
              <w:t>模块，提供APP营销、微信营销、微博营销、短视频营销、直播营销、微淘营销、二维码营销、H5场景营销等多样化的营销方式，实现以内容为驱动的营销，构建商家与用户之间的闭环。</w:t>
            </w:r>
          </w:p>
          <w:p w14:paraId="390F0ECC">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13</w:t>
            </w:r>
            <w:r>
              <w:rPr>
                <w:rFonts w:hint="eastAsia" w:ascii="仿宋" w:hAnsi="仿宋" w:eastAsia="仿宋" w:cs="Times New Roman"/>
                <w:bCs/>
                <w:sz w:val="24"/>
              </w:rPr>
              <w:t>、要求APP营销方式能够支持展示广告和自选搜索关键词推广，依据竞价规则进行展示和投放。</w:t>
            </w:r>
          </w:p>
          <w:p w14:paraId="1DEB2FD9">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14</w:t>
            </w:r>
            <w:r>
              <w:rPr>
                <w:rFonts w:hint="eastAsia" w:ascii="仿宋" w:hAnsi="仿宋" w:eastAsia="仿宋" w:cs="Times New Roman"/>
                <w:bCs/>
                <w:sz w:val="24"/>
              </w:rPr>
              <w:t>、要求微信营销方式能够提供品牌活动推广、移动应用推广、公众号推广以及卡券推广等多种朋友圈推广方式，实现企业公众号在朋友圈的营销和推广。</w:t>
            </w:r>
          </w:p>
          <w:p w14:paraId="4102DF91">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15</w:t>
            </w:r>
            <w:r>
              <w:rPr>
                <w:rFonts w:hint="eastAsia" w:ascii="仿宋" w:hAnsi="仿宋" w:eastAsia="仿宋" w:cs="Times New Roman"/>
                <w:bCs/>
                <w:sz w:val="24"/>
              </w:rPr>
              <w:t>、要求微博营销方式能够支持微博推广和应用推广，可通过编辑微博创意和宣传文案进行微博营销，同时支持粉丝关系、人群属性以及社交兴趣的推广。</w:t>
            </w:r>
          </w:p>
          <w:p w14:paraId="4915C2A7">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16</w:t>
            </w:r>
            <w:r>
              <w:rPr>
                <w:rFonts w:hint="eastAsia" w:ascii="仿宋" w:hAnsi="仿宋" w:eastAsia="仿宋" w:cs="Times New Roman"/>
                <w:bCs/>
                <w:sz w:val="24"/>
              </w:rPr>
              <w:t>、要求短视频营销方式提供通投广告、搜索广告等多样营销场景，支持极速推广与专业推广，能够进行精确的投放设置与定向人群选择。</w:t>
            </w:r>
          </w:p>
          <w:p w14:paraId="073C42DD">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17</w:t>
            </w:r>
            <w:r>
              <w:rPr>
                <w:rFonts w:hint="eastAsia" w:ascii="仿宋" w:hAnsi="仿宋" w:eastAsia="仿宋" w:cs="Times New Roman"/>
                <w:bCs/>
                <w:sz w:val="24"/>
              </w:rPr>
              <w:t>、要求直播营销方式能够推广当前直播、预约直播，通过设置推广信息与投放信息，实现直播的宣传与推广。</w:t>
            </w:r>
          </w:p>
          <w:p w14:paraId="6190A600">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18</w:t>
            </w:r>
            <w:r>
              <w:rPr>
                <w:rFonts w:hint="eastAsia" w:ascii="仿宋" w:hAnsi="仿宋" w:eastAsia="仿宋" w:cs="Times New Roman"/>
                <w:bCs/>
                <w:sz w:val="24"/>
              </w:rPr>
              <w:t>、要求微淘营销方式能够提供广播、商品以及活动等多种微淘推广类型，支持对店铺商品或者活动进行微淘营销和推广。</w:t>
            </w:r>
          </w:p>
          <w:p w14:paraId="2747AD39">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19</w:t>
            </w:r>
            <w:r>
              <w:rPr>
                <w:rFonts w:hint="eastAsia" w:ascii="仿宋" w:hAnsi="仿宋" w:eastAsia="仿宋" w:cs="Times New Roman"/>
                <w:bCs/>
                <w:sz w:val="24"/>
              </w:rPr>
              <w:t>、要求二维码营销方式能够对商品类和活动类的推广生成可识别展示的二维码，实现二维码营销的宣传和推广。</w:t>
            </w:r>
          </w:p>
          <w:p w14:paraId="1E9BE731">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20</w:t>
            </w:r>
            <w:r>
              <w:rPr>
                <w:rFonts w:hint="eastAsia" w:ascii="仿宋" w:hAnsi="仿宋" w:eastAsia="仿宋" w:cs="Times New Roman"/>
                <w:bCs/>
                <w:sz w:val="24"/>
              </w:rPr>
              <w:t>、要求H5场景营销方式能够提供H5设计组件，支持设置不同主题的场景内容，同时支持H5场景一键分享至微博或者微信等平台进行同步式推广。</w:t>
            </w:r>
          </w:p>
          <w:p w14:paraId="19B0F84B">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21</w:t>
            </w:r>
            <w:r>
              <w:rPr>
                <w:rFonts w:hint="eastAsia" w:ascii="仿宋" w:hAnsi="仿宋" w:eastAsia="仿宋" w:cs="Times New Roman"/>
                <w:bCs/>
                <w:sz w:val="24"/>
              </w:rPr>
              <w:t>、提供营销监测数据，实时监测APP营销、微信营销、微博营销、微淘营销、二维码营销以及场景营销的相关互动情况，包含浏览量、点击量、点赞、分享、转发等数据，并支持与行业数据进行对比，辅助实时调整营销策略。</w:t>
            </w:r>
          </w:p>
          <w:p w14:paraId="7CD61869">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22</w:t>
            </w:r>
            <w:r>
              <w:rPr>
                <w:rFonts w:hint="eastAsia" w:ascii="仿宋" w:hAnsi="仿宋" w:eastAsia="仿宋" w:cs="Times New Roman"/>
                <w:bCs/>
                <w:sz w:val="24"/>
              </w:rPr>
              <w:t>、提供现金加油区，创新性引入“流量互换”机制，支持在现金加油区进行APP、微信、微博以及微淘的互动点赞等社交行为，每个人既是营销的实施者，也是营销的受众，体现“去中心化”的移动互联趋势。</w:t>
            </w:r>
          </w:p>
          <w:p w14:paraId="751CC2B5">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23</w:t>
            </w:r>
            <w:r>
              <w:rPr>
                <w:rFonts w:hint="eastAsia" w:ascii="仿宋" w:hAnsi="仿宋" w:eastAsia="仿宋" w:cs="Times New Roman"/>
                <w:bCs/>
                <w:sz w:val="24"/>
              </w:rPr>
              <w:t>、提供运营全面监测数据，包含整体看板、业务看板、营销看板、商品看板、市场看板五大类指标下60个以上的数据项，同时有偿提供运营分析报告，解读运营现状。</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3304B440">
            <w:pPr>
              <w:widowControl/>
              <w:jc w:val="center"/>
              <w:textAlignment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2502C14D">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30992299">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6F71B4B2">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直播电商运营实训软件</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683E0CE8">
            <w:pPr>
              <w:spacing w:line="360" w:lineRule="auto"/>
              <w:rPr>
                <w:rFonts w:hint="eastAsia" w:ascii="仿宋" w:hAnsi="仿宋" w:eastAsia="仿宋" w:cs="Times New Roman"/>
                <w:bCs/>
                <w:sz w:val="24"/>
              </w:rPr>
            </w:pPr>
            <w:r>
              <w:rPr>
                <w:rFonts w:hint="eastAsia" w:ascii="仿宋" w:hAnsi="仿宋" w:eastAsia="仿宋" w:cs="Times New Roman"/>
                <w:bCs/>
                <w:sz w:val="24"/>
              </w:rPr>
              <w:t>1、课程资源内容：该资源有直播电商运营概述、直播策划、主播孵化、直播带货、直播推广、直播电商运营数据分析模块。</w:t>
            </w:r>
          </w:p>
          <w:p w14:paraId="6966D417">
            <w:pPr>
              <w:spacing w:line="360" w:lineRule="auto"/>
              <w:rPr>
                <w:rFonts w:hint="eastAsia" w:ascii="仿宋" w:hAnsi="仿宋" w:eastAsia="仿宋" w:cs="Times New Roman"/>
                <w:bCs/>
                <w:sz w:val="24"/>
              </w:rPr>
            </w:pPr>
            <w:r>
              <w:rPr>
                <w:rFonts w:hint="eastAsia" w:ascii="仿宋" w:hAnsi="仿宋" w:eastAsia="仿宋" w:cs="Times New Roman"/>
                <w:bCs/>
                <w:sz w:val="24"/>
              </w:rPr>
              <w:t>2、课程包必须包括至少18个教学课件，页面设置要求符合高清格式比例合理，集文字、图形、图像等多种媒体元素于一体。课件设计与制作，结构合理，易于操作，且与文字教材相互补充。根据课程知识及技能要点提供拓展资源。</w:t>
            </w:r>
          </w:p>
          <w:p w14:paraId="33FA8DB3">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3</w:t>
            </w:r>
            <w:r>
              <w:rPr>
                <w:rFonts w:hint="eastAsia" w:ascii="仿宋" w:hAnsi="仿宋" w:eastAsia="仿宋" w:cs="Times New Roman"/>
                <w:bCs/>
                <w:sz w:val="24"/>
              </w:rPr>
              <w:t>、实训部分包括直播策划、直播带货、直播推广三大工作领域的技能实训，每个工作领域包含若干工作任务，实训需包括26个直播电商运营的技能点训练。</w:t>
            </w:r>
          </w:p>
          <w:p w14:paraId="464EAF51">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4</w:t>
            </w:r>
            <w:r>
              <w:rPr>
                <w:rFonts w:hint="eastAsia" w:ascii="仿宋" w:hAnsi="仿宋" w:eastAsia="仿宋" w:cs="Times New Roman"/>
                <w:bCs/>
                <w:sz w:val="24"/>
              </w:rPr>
              <w:t>、商品选品需包括商品评估选择、商品类别划分、商品顺序调整三个实训任务。其中商品评估选择提供淘宝直播热品榜和抖音直播商品库基础数据，其中淘宝商品库包括商品、指数（成交力/种草力/合作力）、价格等数据，6个行业，每个行业100条数据；抖音商品数据包括价格、优惠信息、浏览量、销量、转化率、用户口碑等数据，6个行业，每个行业50条数据；商品类别划分提供商品、品牌、商品优势、产品卖点等数据，每个行业内置10条基础商品数据，训练学生通过质量层次和价格区间等特点，将商品划分为引流款、利润款和形象款等不同类别的技能；商品顺序调整提供直播实时监测数据，如观众停留时长、人均购买价值、平均在线人数、转粉率、销售转化率，及一定时间段内的观看趋势、涨粉趋势等，系统内置商品数据，每个行业至少20个商品，训练学生根据直播数据进行商品上架或置顶的技能。</w:t>
            </w:r>
          </w:p>
          <w:p w14:paraId="3CA51E5E">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5</w:t>
            </w:r>
            <w:r>
              <w:rPr>
                <w:rFonts w:hint="eastAsia" w:ascii="仿宋" w:hAnsi="仿宋" w:eastAsia="仿宋" w:cs="Times New Roman"/>
                <w:bCs/>
                <w:sz w:val="24"/>
              </w:rPr>
              <w:t>、内容策划模块提供商品排期、主播匹配与形象设计、互动玩法设计和促销利益点设计等技能的训练。其中商品排期提供10个头部主播近30天的直播数据，要求基于此完成排期分析并制定排期计划、从给定的6类行业商品库中选择合适的商品设置直播内容，训练在给定任务背景和要求下制定直播商品排期计划的技能；主播匹配与形象设计分直播需求设置、达人直播匹配、主播形象设计三个步骤，系统提供10个达人主播直播带货数据，训练根据商品特征、粉丝画像，选择合适的主播并为其进行形象设计的能力；互动玩法设计提供主播特点、商品特征，训练根据不同行业特点和直播主题进行互动设计的能力；促销利益点设计提供商品日常价和直播价格，要求根据预估销量为多个商品设置促销形式和利益点，系统提供至少5种促销形式和利益点的示例。</w:t>
            </w:r>
          </w:p>
          <w:p w14:paraId="258B3CFA">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6</w:t>
            </w:r>
            <w:r>
              <w:rPr>
                <w:rFonts w:hint="eastAsia" w:ascii="仿宋" w:hAnsi="仿宋" w:eastAsia="仿宋" w:cs="Times New Roman"/>
                <w:bCs/>
                <w:sz w:val="24"/>
              </w:rPr>
              <w:t>、脚本策划模块包括全场脚本策划和单品脚本策划两部分内容，训练脚本创意和策划能力。其中全场脚本策划提供开场预热、产品讲解、互动活动、结束预告等四个阶段的直播环节内容添加，并支持主播、助理、场控和客服等不同人员分工的设计；单品脚本策划提供商品参数和产品描述等信息，要求完成买点/卖点/利益点提炼，设计品牌背书、产品展示体验、引导转化等维度的内容。</w:t>
            </w:r>
          </w:p>
          <w:p w14:paraId="091FD812">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7</w:t>
            </w:r>
            <w:r>
              <w:rPr>
                <w:rFonts w:hint="eastAsia" w:ascii="仿宋" w:hAnsi="仿宋" w:eastAsia="仿宋" w:cs="Times New Roman"/>
                <w:bCs/>
                <w:sz w:val="24"/>
              </w:rPr>
              <w:t>、直播带货分为商品讲解与展示、直播控场、粉丝互动转化和直播数据分析四个模块。</w:t>
            </w:r>
          </w:p>
          <w:p w14:paraId="76125F95">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8</w:t>
            </w:r>
            <w:r>
              <w:rPr>
                <w:rFonts w:hint="eastAsia" w:ascii="仿宋" w:hAnsi="仿宋" w:eastAsia="仿宋" w:cs="Times New Roman"/>
                <w:bCs/>
                <w:sz w:val="24"/>
              </w:rPr>
              <w:t>、商品讲解与展示需包括商品讲解技巧、讲解话术提炼、商品展示技巧训练等内容。其中商品讲解技巧提供商品讲解话术内容，要求从内容方向、讲解逻辑和话术技巧三个维度提炼技巧；讲解话术提炼提供商品基本信息和脚本信息，需据此提炼推介话术、使用场景话术和促销话术；商品展示技巧提供商品参数及描述信息，要求根据任务要求选择正确的产品展示要点、体验方式和展示方式等，训练是否掌握多样化的产品展示形式的知识。</w:t>
            </w:r>
          </w:p>
          <w:p w14:paraId="70C94C43">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9</w:t>
            </w:r>
            <w:r>
              <w:rPr>
                <w:rFonts w:hint="eastAsia" w:ascii="仿宋" w:hAnsi="仿宋" w:eastAsia="仿宋" w:cs="Times New Roman"/>
                <w:bCs/>
                <w:sz w:val="24"/>
              </w:rPr>
              <w:t>、直播控场模块提供直播节奏把控、用户互动引导、危机异常应对等实训内容，训练直播节奏掌控和危机预判应对能力。其中直播节奏把控提供开场、直播中、直播收尾三个阶段的实时数据和动态提醒，需要据此完成直播环节选择和场控智能处理方案的判断等任务；用户互动引导提供投票、话题和提问3种活动形式和6个行业的热点数据，要求根据要求设计不同类型的互动活动；危机异常应对提供真实危机案例，包括正面案例和反面案例，要求完成危机事件的判断，并在规定时间内完成危机测评题目的作答。</w:t>
            </w:r>
          </w:p>
          <w:p w14:paraId="42777EF1">
            <w:pPr>
              <w:spacing w:line="360" w:lineRule="auto"/>
              <w:rPr>
                <w:rFonts w:hint="eastAsia" w:ascii="仿宋" w:hAnsi="仿宋" w:eastAsia="仿宋" w:cs="Times New Roman"/>
                <w:bCs/>
                <w:sz w:val="24"/>
              </w:rPr>
            </w:pPr>
            <w:r>
              <w:rPr>
                <w:rFonts w:hint="eastAsia" w:ascii="仿宋" w:hAnsi="仿宋" w:eastAsia="仿宋" w:cs="Times New Roman"/>
                <w:bCs/>
                <w:sz w:val="24"/>
              </w:rPr>
              <w:t>1</w:t>
            </w:r>
            <w:r>
              <w:rPr>
                <w:rFonts w:hint="eastAsia" w:ascii="仿宋" w:hAnsi="仿宋" w:eastAsia="仿宋" w:cs="Times New Roman"/>
                <w:bCs/>
                <w:sz w:val="24"/>
                <w:lang w:val="en-US" w:eastAsia="zh-CN"/>
              </w:rPr>
              <w:t>0</w:t>
            </w:r>
            <w:r>
              <w:rPr>
                <w:rFonts w:hint="eastAsia" w:ascii="仿宋" w:hAnsi="仿宋" w:eastAsia="仿宋" w:cs="Times New Roman"/>
                <w:bCs/>
                <w:sz w:val="24"/>
              </w:rPr>
              <w:t>、粉丝互动转化提供直播间动态和评论列表等数据，要求根据直播动态和评论内容，完成点赞、关注、评论和互动话术的提炼。</w:t>
            </w:r>
          </w:p>
          <w:p w14:paraId="52AEBE71">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11</w:t>
            </w:r>
            <w:r>
              <w:rPr>
                <w:rFonts w:hint="eastAsia" w:ascii="仿宋" w:hAnsi="仿宋" w:eastAsia="仿宋" w:cs="Times New Roman"/>
                <w:bCs/>
                <w:sz w:val="24"/>
              </w:rPr>
              <w:t>、直播数据分析提供全网流量数据和行业流量数据，根据本场直播的数据概览、评论数据和带货商品数据，完成直播基础分析、用户互动分析和带货商品分析等任务。其中直播基础分析需分析行业数据、本场观看数据，并判断直播内容吸引力；用户互动分析需计算转粉率、点赞占比和评论占比，判断直播用户活跃度；带货商品分析需计算销售额、订单转化率、销售转化率等数据，并对直播转化情况进行分析。</w:t>
            </w:r>
          </w:p>
          <w:p w14:paraId="78597747">
            <w:pPr>
              <w:spacing w:line="360" w:lineRule="auto"/>
              <w:rPr>
                <w:rFonts w:hint="eastAsia" w:ascii="仿宋" w:hAnsi="仿宋" w:eastAsia="仿宋" w:cs="Times New Roman"/>
                <w:bCs/>
                <w:sz w:val="24"/>
              </w:rPr>
            </w:pPr>
            <w:r>
              <w:rPr>
                <w:rFonts w:hint="eastAsia" w:ascii="仿宋" w:hAnsi="仿宋" w:eastAsia="仿宋" w:cs="Times New Roman"/>
                <w:bCs/>
                <w:sz w:val="24"/>
              </w:rPr>
              <w:t>1</w:t>
            </w:r>
            <w:r>
              <w:rPr>
                <w:rFonts w:hint="eastAsia" w:ascii="仿宋" w:hAnsi="仿宋" w:eastAsia="仿宋" w:cs="Times New Roman"/>
                <w:bCs/>
                <w:sz w:val="24"/>
                <w:lang w:val="en-US" w:eastAsia="zh-CN"/>
              </w:rPr>
              <w:t>2</w:t>
            </w:r>
            <w:r>
              <w:rPr>
                <w:rFonts w:hint="eastAsia" w:ascii="仿宋" w:hAnsi="仿宋" w:eastAsia="仿宋" w:cs="Times New Roman"/>
                <w:bCs/>
                <w:sz w:val="24"/>
              </w:rPr>
              <w:t>、宣传物料把控提供宣传物料设计、违法违规信息排查等实训任务。其中宣传物料设计要求根据提供的海报、软文和视频示例，总结不同物料的特点，并提炼宣传物料的设计要点；违法违规信息排查提供海报、软文和商品清单等数据，要求根据任务背景判断存在哪些违法违规信息，并进行优化。</w:t>
            </w:r>
          </w:p>
          <w:p w14:paraId="596A4BA7">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13</w:t>
            </w:r>
            <w:r>
              <w:rPr>
                <w:rFonts w:hint="eastAsia" w:ascii="仿宋" w:hAnsi="仿宋" w:eastAsia="仿宋" w:cs="Times New Roman"/>
                <w:bCs/>
                <w:sz w:val="24"/>
              </w:rPr>
              <w:t>、直播引流需包括标题封面策划、短视频付费推广和直播间付费推广三个模块。其中标题封面策划提供内容规范、人气封面、高频标题等数据，内置8大标题文案技巧，要求据此策划直播封面图、运用某一技巧设计标题文案，并提炼直播简介；直播付费引流提供短视频时长、播放量、点赞量、评论量等数据，要求根据推广目标和预算，选择合适的短视频和推荐机制进行付费推广；直播间付费推广提供营销诉求、基本信息、定向人群、人群出价、添加创意等内容的设置，其中定向人群需内置大促专享、直播专享和热门场景三个维度的数据。</w:t>
            </w:r>
          </w:p>
          <w:p w14:paraId="5E6B2142">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14</w:t>
            </w:r>
            <w:r>
              <w:rPr>
                <w:rFonts w:hint="eastAsia" w:ascii="仿宋" w:hAnsi="仿宋" w:eastAsia="仿宋" w:cs="Times New Roman"/>
                <w:bCs/>
                <w:sz w:val="24"/>
              </w:rPr>
              <w:t>、直播二次传播需包括短视频传播、战绩海报传播和粉丝互动传播等三个实训任务。其中短视频传播内置6个短视频文案创作技巧，并提供创作指引，要求据此设计短视频文案、选择分发平台、设置分发信息；海报传播提供示例海报，要求参考范例，设计战绩海报并分发；粉丝互动传播提供热品词、评论词云和用户需求等数据，要求根据这些信息，在粉丝社群选择商品、图片和视频推送，与粉丝持续互动，促进二次传播。</w:t>
            </w:r>
          </w:p>
          <w:p w14:paraId="42A7DEF8">
            <w:pPr>
              <w:spacing w:line="360" w:lineRule="auto"/>
              <w:rPr>
                <w:rFonts w:hint="eastAsia" w:ascii="仿宋" w:hAnsi="仿宋" w:eastAsia="仿宋" w:cs="Times New Roman"/>
                <w:bCs/>
                <w:sz w:val="24"/>
              </w:rPr>
            </w:pPr>
            <w:r>
              <w:rPr>
                <w:rFonts w:hint="eastAsia" w:ascii="仿宋" w:hAnsi="仿宋" w:eastAsia="仿宋" w:cs="Times New Roman"/>
                <w:bCs/>
                <w:sz w:val="24"/>
              </w:rPr>
              <w:t>1</w:t>
            </w:r>
            <w:r>
              <w:rPr>
                <w:rFonts w:hint="eastAsia" w:ascii="仿宋" w:hAnsi="仿宋" w:eastAsia="仿宋" w:cs="Times New Roman"/>
                <w:bCs/>
                <w:sz w:val="24"/>
                <w:lang w:val="en-US" w:eastAsia="zh-CN"/>
              </w:rPr>
              <w:t>5</w:t>
            </w:r>
            <w:r>
              <w:rPr>
                <w:rFonts w:hint="eastAsia" w:ascii="仿宋" w:hAnsi="仿宋" w:eastAsia="仿宋" w:cs="Times New Roman"/>
                <w:bCs/>
                <w:sz w:val="24"/>
              </w:rPr>
              <w:t>、推广效果分析模块内置三个不同类型主播在微博、公众号和抖音的推广数据，包括内容类型、阅读量、点赞量、评论量和转发量等数据，要求结合推广数据表现，提炼主播定位、识别推广方式，并从渠道组合最优、内容类型组合最优和推广阶段组合最优等维度进行推广效果分析，从而训练数据分析能力，培养数据敏感度和逻辑思维。</w:t>
            </w:r>
          </w:p>
          <w:p w14:paraId="03556AD6">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16</w:t>
            </w:r>
            <w:r>
              <w:rPr>
                <w:rFonts w:hint="eastAsia" w:ascii="仿宋" w:hAnsi="仿宋" w:eastAsia="仿宋" w:cs="Times New Roman"/>
                <w:bCs/>
                <w:sz w:val="24"/>
              </w:rPr>
              <w:t>、实训部分提供服饰箱包、食品饮料、母婴玩具、美妆日化、家电家居、3C数码6个行业的商品数据和实训任务，满足日常教学过程中指定行业的强化技能点训练的目的。</w:t>
            </w:r>
          </w:p>
          <w:p w14:paraId="0C34D3B3">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17</w:t>
            </w:r>
            <w:r>
              <w:rPr>
                <w:rFonts w:hint="eastAsia" w:ascii="仿宋" w:hAnsi="仿宋" w:eastAsia="仿宋" w:cs="Times New Roman"/>
                <w:bCs/>
                <w:sz w:val="24"/>
              </w:rPr>
              <w:t>.提供测评中心，包括章节练习、模拟考场。章节练习支持各个知识模块对应的单选题、多选题资源，以及情景分析题；模拟考场支持学生自动组卷，系统生成试卷后要求学生在规定时间内完成模拟测评。管理员后台题库资源不少于420道，支持管理员添加、编辑、批量导入、发布试题的功能。</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396E3F7B">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26060300">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54013A85">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5</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3741F31A">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短视频运营一体化教学平台软件</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54B46CF6">
            <w:pPr>
              <w:spacing w:line="360" w:lineRule="auto"/>
              <w:rPr>
                <w:rFonts w:hint="eastAsia" w:ascii="仿宋" w:hAnsi="仿宋" w:eastAsia="仿宋" w:cs="Times New Roman"/>
                <w:bCs/>
                <w:sz w:val="24"/>
              </w:rPr>
            </w:pPr>
            <w:r>
              <w:rPr>
                <w:rFonts w:hint="eastAsia" w:ascii="仿宋" w:hAnsi="仿宋" w:eastAsia="仿宋" w:cs="Times New Roman"/>
                <w:bCs/>
                <w:sz w:val="24"/>
              </w:rPr>
              <w:t>（一）课程资源要求</w:t>
            </w:r>
          </w:p>
          <w:p w14:paraId="097C8A5B">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w:t>
            </w:r>
            <w:r>
              <w:rPr>
                <w:rFonts w:hint="eastAsia" w:ascii="仿宋" w:hAnsi="仿宋" w:eastAsia="仿宋" w:cs="Times New Roman"/>
                <w:bCs/>
                <w:sz w:val="24"/>
              </w:rPr>
              <w:t>、有清晰的课程资源列表，以excel表格形式呈现，教学资源按照每课时教学使用顺序进行罗列，能够完整体现课程的结构、资源、教学环节及素材内容。</w:t>
            </w:r>
          </w:p>
          <w:p w14:paraId="4FFF6205">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2</w:t>
            </w:r>
            <w:r>
              <w:rPr>
                <w:rFonts w:hint="eastAsia" w:ascii="仿宋" w:hAnsi="仿宋" w:eastAsia="仿宋" w:cs="Times New Roman"/>
                <w:bCs/>
                <w:sz w:val="24"/>
              </w:rPr>
              <w:t>、课程内容规划：该资源</w:t>
            </w:r>
            <w:r>
              <w:rPr>
                <w:rFonts w:hint="eastAsia" w:ascii="仿宋" w:hAnsi="仿宋" w:eastAsia="仿宋" w:cs="Times New Roman"/>
                <w:bCs/>
                <w:sz w:val="24"/>
                <w:lang w:val="en-US" w:eastAsia="zh-CN"/>
              </w:rPr>
              <w:t>包含短视频</w:t>
            </w:r>
            <w:r>
              <w:rPr>
                <w:rFonts w:hint="eastAsia" w:ascii="仿宋" w:hAnsi="仿宋" w:eastAsia="仿宋" w:cs="Times New Roman"/>
                <w:bCs/>
                <w:sz w:val="24"/>
              </w:rPr>
              <w:t>运营概述、</w:t>
            </w:r>
            <w:r>
              <w:rPr>
                <w:rFonts w:hint="eastAsia" w:ascii="仿宋" w:hAnsi="仿宋" w:eastAsia="仿宋" w:cs="Times New Roman"/>
                <w:bCs/>
                <w:sz w:val="24"/>
                <w:lang w:val="en-US" w:eastAsia="zh-CN"/>
              </w:rPr>
              <w:t>账号定位</w:t>
            </w:r>
            <w:r>
              <w:rPr>
                <w:rFonts w:hint="eastAsia" w:ascii="仿宋" w:hAnsi="仿宋" w:eastAsia="仿宋" w:cs="Times New Roman"/>
                <w:bCs/>
                <w:sz w:val="24"/>
              </w:rPr>
              <w:t>、</w:t>
            </w:r>
            <w:r>
              <w:rPr>
                <w:rFonts w:hint="eastAsia" w:ascii="仿宋" w:hAnsi="仿宋" w:eastAsia="仿宋" w:cs="Times New Roman"/>
                <w:bCs/>
                <w:sz w:val="24"/>
                <w:lang w:val="en-US" w:eastAsia="zh-CN"/>
              </w:rPr>
              <w:t>短视频内容策划</w:t>
            </w:r>
            <w:r>
              <w:rPr>
                <w:rFonts w:hint="eastAsia" w:ascii="仿宋" w:hAnsi="仿宋" w:eastAsia="仿宋" w:cs="Times New Roman"/>
                <w:bCs/>
                <w:sz w:val="24"/>
              </w:rPr>
              <w:t>、</w:t>
            </w:r>
            <w:r>
              <w:rPr>
                <w:rFonts w:hint="eastAsia" w:ascii="仿宋" w:hAnsi="仿宋" w:eastAsia="仿宋" w:cs="Times New Roman"/>
                <w:bCs/>
                <w:sz w:val="24"/>
                <w:lang w:val="en-US" w:eastAsia="zh-CN"/>
              </w:rPr>
              <w:t>短视频拍摄与剪辑</w:t>
            </w:r>
            <w:r>
              <w:rPr>
                <w:rFonts w:hint="eastAsia" w:ascii="仿宋" w:hAnsi="仿宋" w:eastAsia="仿宋" w:cs="Times New Roman"/>
                <w:bCs/>
                <w:sz w:val="24"/>
              </w:rPr>
              <w:t>、</w:t>
            </w:r>
            <w:r>
              <w:rPr>
                <w:rFonts w:hint="eastAsia" w:ascii="仿宋" w:hAnsi="仿宋" w:eastAsia="仿宋" w:cs="Times New Roman"/>
                <w:bCs/>
                <w:sz w:val="24"/>
                <w:lang w:val="en-US" w:eastAsia="zh-CN"/>
              </w:rPr>
              <w:t>短视频发布与推广、短视频数据分析6</w:t>
            </w:r>
            <w:r>
              <w:rPr>
                <w:rFonts w:hint="eastAsia" w:ascii="仿宋" w:hAnsi="仿宋" w:eastAsia="仿宋" w:cs="Times New Roman"/>
                <w:bCs/>
                <w:sz w:val="24"/>
              </w:rPr>
              <w:t>个模块。其中模块一</w:t>
            </w:r>
            <w:r>
              <w:rPr>
                <w:rFonts w:hint="eastAsia" w:ascii="仿宋" w:hAnsi="仿宋" w:eastAsia="仿宋" w:cs="Times New Roman"/>
                <w:bCs/>
                <w:sz w:val="24"/>
                <w:lang w:val="en-US" w:eastAsia="zh-CN"/>
              </w:rPr>
              <w:t>短视频</w:t>
            </w:r>
            <w:r>
              <w:rPr>
                <w:rFonts w:hint="eastAsia" w:ascii="仿宋" w:hAnsi="仿宋" w:eastAsia="仿宋" w:cs="Times New Roman"/>
                <w:bCs/>
                <w:sz w:val="24"/>
              </w:rPr>
              <w:t>运营概述包括：</w:t>
            </w:r>
            <w:r>
              <w:rPr>
                <w:rFonts w:hint="eastAsia" w:ascii="仿宋" w:hAnsi="仿宋" w:eastAsia="仿宋" w:cs="Times New Roman"/>
                <w:bCs/>
                <w:sz w:val="24"/>
                <w:lang w:val="en-US" w:eastAsia="zh-CN"/>
              </w:rPr>
              <w:t>短视频行业</w:t>
            </w:r>
            <w:r>
              <w:rPr>
                <w:rFonts w:hint="eastAsia" w:ascii="仿宋" w:hAnsi="仿宋" w:eastAsia="仿宋" w:cs="Times New Roman"/>
                <w:bCs/>
                <w:sz w:val="24"/>
              </w:rPr>
              <w:t>认知、</w:t>
            </w:r>
            <w:r>
              <w:rPr>
                <w:rFonts w:hint="eastAsia" w:ascii="仿宋" w:hAnsi="仿宋" w:eastAsia="仿宋" w:cs="Times New Roman"/>
                <w:bCs/>
                <w:sz w:val="24"/>
                <w:lang w:val="en-US" w:eastAsia="zh-CN"/>
              </w:rPr>
              <w:t>短视频运营认知、短视频平台选择</w:t>
            </w:r>
            <w:r>
              <w:rPr>
                <w:rFonts w:hint="eastAsia" w:ascii="仿宋" w:hAnsi="仿宋" w:eastAsia="仿宋" w:cs="Times New Roman"/>
                <w:bCs/>
                <w:sz w:val="24"/>
              </w:rPr>
              <w:t>；模块二</w:t>
            </w:r>
            <w:r>
              <w:rPr>
                <w:rFonts w:hint="eastAsia" w:ascii="仿宋" w:hAnsi="仿宋" w:eastAsia="仿宋" w:cs="Times New Roman"/>
                <w:bCs/>
                <w:sz w:val="24"/>
                <w:lang w:val="en-US" w:eastAsia="zh-CN"/>
              </w:rPr>
              <w:t>账号定位</w:t>
            </w:r>
            <w:r>
              <w:rPr>
                <w:rFonts w:hint="eastAsia" w:ascii="仿宋" w:hAnsi="仿宋" w:eastAsia="仿宋" w:cs="Times New Roman"/>
                <w:bCs/>
                <w:sz w:val="24"/>
              </w:rPr>
              <w:t>包括：</w:t>
            </w:r>
            <w:r>
              <w:rPr>
                <w:rFonts w:hint="eastAsia" w:ascii="仿宋" w:hAnsi="仿宋" w:eastAsia="仿宋" w:cs="Times New Roman"/>
                <w:bCs/>
                <w:sz w:val="24"/>
                <w:lang w:val="en-US" w:eastAsia="zh-CN"/>
              </w:rPr>
              <w:t>账号运营规划</w:t>
            </w:r>
            <w:r>
              <w:rPr>
                <w:rFonts w:hint="eastAsia" w:ascii="仿宋" w:hAnsi="仿宋" w:eastAsia="仿宋" w:cs="Times New Roman"/>
                <w:bCs/>
                <w:sz w:val="24"/>
              </w:rPr>
              <w:t>、</w:t>
            </w:r>
            <w:r>
              <w:rPr>
                <w:rFonts w:hint="eastAsia" w:ascii="仿宋" w:hAnsi="仿宋" w:eastAsia="仿宋" w:cs="Times New Roman"/>
                <w:bCs/>
                <w:sz w:val="24"/>
                <w:lang w:val="en-US" w:eastAsia="zh-CN"/>
              </w:rPr>
              <w:t>目标用户定位</w:t>
            </w:r>
            <w:r>
              <w:rPr>
                <w:rFonts w:hint="eastAsia" w:ascii="仿宋" w:hAnsi="仿宋" w:eastAsia="仿宋" w:cs="Times New Roman"/>
                <w:bCs/>
                <w:sz w:val="24"/>
              </w:rPr>
              <w:t>、</w:t>
            </w:r>
            <w:r>
              <w:rPr>
                <w:rFonts w:hint="eastAsia" w:ascii="仿宋" w:hAnsi="仿宋" w:eastAsia="仿宋" w:cs="Times New Roman"/>
                <w:bCs/>
                <w:sz w:val="24"/>
                <w:lang w:val="en-US" w:eastAsia="zh-CN"/>
              </w:rPr>
              <w:t>短视频内容定位、账号设置</w:t>
            </w:r>
            <w:r>
              <w:rPr>
                <w:rFonts w:hint="eastAsia" w:ascii="仿宋" w:hAnsi="仿宋" w:eastAsia="仿宋" w:cs="Times New Roman"/>
                <w:bCs/>
                <w:sz w:val="24"/>
              </w:rPr>
              <w:t>；模块</w:t>
            </w:r>
            <w:r>
              <w:rPr>
                <w:rFonts w:hint="eastAsia" w:ascii="仿宋" w:hAnsi="仿宋" w:eastAsia="仿宋" w:cs="Times New Roman"/>
                <w:bCs/>
                <w:sz w:val="24"/>
                <w:lang w:val="en-US" w:eastAsia="zh-CN"/>
              </w:rPr>
              <w:t>三短视频内容策划</w:t>
            </w:r>
            <w:r>
              <w:rPr>
                <w:rFonts w:hint="eastAsia" w:ascii="仿宋" w:hAnsi="仿宋" w:eastAsia="仿宋" w:cs="Times New Roman"/>
                <w:bCs/>
                <w:sz w:val="24"/>
              </w:rPr>
              <w:t>包括：</w:t>
            </w:r>
            <w:r>
              <w:rPr>
                <w:rFonts w:hint="eastAsia" w:ascii="仿宋" w:hAnsi="仿宋" w:eastAsia="仿宋" w:cs="Times New Roman"/>
                <w:bCs/>
                <w:sz w:val="24"/>
                <w:lang w:val="en-US" w:eastAsia="zh-CN"/>
              </w:rPr>
              <w:t>策划选题</w:t>
            </w:r>
            <w:r>
              <w:rPr>
                <w:rFonts w:hint="eastAsia" w:ascii="仿宋" w:hAnsi="仿宋" w:eastAsia="仿宋" w:cs="Times New Roman"/>
                <w:bCs/>
                <w:sz w:val="24"/>
              </w:rPr>
              <w:t>、</w:t>
            </w:r>
            <w:r>
              <w:rPr>
                <w:rFonts w:hint="eastAsia" w:ascii="仿宋" w:hAnsi="仿宋" w:eastAsia="仿宋" w:cs="Times New Roman"/>
                <w:bCs/>
                <w:sz w:val="24"/>
                <w:lang w:val="en-US" w:eastAsia="zh-CN"/>
              </w:rPr>
              <w:t>策划脚本</w:t>
            </w:r>
            <w:r>
              <w:rPr>
                <w:rFonts w:hint="eastAsia" w:ascii="仿宋" w:hAnsi="仿宋" w:eastAsia="仿宋" w:cs="Times New Roman"/>
                <w:bCs/>
                <w:sz w:val="24"/>
              </w:rPr>
              <w:t>；模块</w:t>
            </w:r>
            <w:r>
              <w:rPr>
                <w:rFonts w:hint="eastAsia" w:ascii="仿宋" w:hAnsi="仿宋" w:eastAsia="仿宋" w:cs="Times New Roman"/>
                <w:bCs/>
                <w:sz w:val="24"/>
                <w:lang w:val="en-US" w:eastAsia="zh-CN"/>
              </w:rPr>
              <w:t>四短视频拍摄与剪辑</w:t>
            </w:r>
            <w:r>
              <w:rPr>
                <w:rFonts w:hint="eastAsia" w:ascii="仿宋" w:hAnsi="仿宋" w:eastAsia="仿宋" w:cs="Times New Roman"/>
                <w:bCs/>
                <w:sz w:val="24"/>
              </w:rPr>
              <w:t>包括：</w:t>
            </w:r>
            <w:r>
              <w:rPr>
                <w:rFonts w:hint="eastAsia" w:ascii="仿宋" w:hAnsi="仿宋" w:eastAsia="仿宋" w:cs="Times New Roman"/>
                <w:bCs/>
                <w:sz w:val="24"/>
                <w:lang w:val="en-US" w:eastAsia="zh-CN"/>
              </w:rPr>
              <w:t>短视频拍摄技巧</w:t>
            </w:r>
            <w:r>
              <w:rPr>
                <w:rFonts w:hint="eastAsia" w:ascii="仿宋" w:hAnsi="仿宋" w:eastAsia="仿宋" w:cs="Times New Roman"/>
                <w:bCs/>
                <w:sz w:val="24"/>
              </w:rPr>
              <w:t>、</w:t>
            </w:r>
            <w:r>
              <w:rPr>
                <w:rFonts w:hint="eastAsia" w:ascii="仿宋" w:hAnsi="仿宋" w:eastAsia="仿宋" w:cs="Times New Roman"/>
                <w:bCs/>
                <w:sz w:val="24"/>
                <w:lang w:val="en-US" w:eastAsia="zh-CN"/>
              </w:rPr>
              <w:t>短视频剪辑技巧</w:t>
            </w:r>
            <w:r>
              <w:rPr>
                <w:rFonts w:hint="eastAsia" w:ascii="仿宋" w:hAnsi="仿宋" w:eastAsia="仿宋" w:cs="Times New Roman"/>
                <w:bCs/>
                <w:sz w:val="24"/>
              </w:rPr>
              <w:t>；模块</w:t>
            </w:r>
            <w:r>
              <w:rPr>
                <w:rFonts w:hint="eastAsia" w:ascii="仿宋" w:hAnsi="仿宋" w:eastAsia="仿宋" w:cs="Times New Roman"/>
                <w:bCs/>
                <w:sz w:val="24"/>
                <w:lang w:val="en-US" w:eastAsia="zh-CN"/>
              </w:rPr>
              <w:t>五短视频发布与推广</w:t>
            </w:r>
            <w:r>
              <w:rPr>
                <w:rFonts w:hint="eastAsia" w:ascii="仿宋" w:hAnsi="仿宋" w:eastAsia="仿宋" w:cs="Times New Roman"/>
                <w:bCs/>
                <w:sz w:val="24"/>
              </w:rPr>
              <w:t>包括：</w:t>
            </w:r>
            <w:r>
              <w:rPr>
                <w:rFonts w:hint="eastAsia" w:ascii="仿宋" w:hAnsi="仿宋" w:eastAsia="仿宋" w:cs="Times New Roman"/>
                <w:bCs/>
                <w:sz w:val="24"/>
                <w:lang w:val="en-US" w:eastAsia="zh-CN"/>
              </w:rPr>
              <w:t>内容发布</w:t>
            </w:r>
            <w:r>
              <w:rPr>
                <w:rFonts w:hint="eastAsia" w:ascii="仿宋" w:hAnsi="仿宋" w:eastAsia="仿宋" w:cs="Times New Roman"/>
                <w:bCs/>
                <w:sz w:val="24"/>
              </w:rPr>
              <w:t>、</w:t>
            </w:r>
            <w:r>
              <w:rPr>
                <w:rFonts w:hint="eastAsia" w:ascii="仿宋" w:hAnsi="仿宋" w:eastAsia="仿宋" w:cs="Times New Roman"/>
                <w:bCs/>
                <w:sz w:val="24"/>
                <w:lang w:val="en-US" w:eastAsia="zh-CN"/>
              </w:rPr>
              <w:t>推广引流、短视频流量运营；</w:t>
            </w:r>
            <w:r>
              <w:rPr>
                <w:rFonts w:hint="eastAsia" w:ascii="仿宋" w:hAnsi="仿宋" w:eastAsia="仿宋" w:cs="Times New Roman"/>
                <w:bCs/>
                <w:sz w:val="24"/>
              </w:rPr>
              <w:t>模块</w:t>
            </w:r>
            <w:r>
              <w:rPr>
                <w:rFonts w:hint="eastAsia" w:ascii="仿宋" w:hAnsi="仿宋" w:eastAsia="仿宋" w:cs="Times New Roman"/>
                <w:bCs/>
                <w:sz w:val="24"/>
                <w:lang w:val="en-US" w:eastAsia="zh-CN"/>
              </w:rPr>
              <w:t>七短视频数据分析</w:t>
            </w:r>
            <w:r>
              <w:rPr>
                <w:rFonts w:hint="eastAsia" w:ascii="仿宋" w:hAnsi="仿宋" w:eastAsia="仿宋" w:cs="Times New Roman"/>
                <w:bCs/>
                <w:sz w:val="24"/>
              </w:rPr>
              <w:t>包括：</w:t>
            </w:r>
            <w:r>
              <w:rPr>
                <w:rFonts w:hint="eastAsia" w:ascii="仿宋" w:hAnsi="仿宋" w:eastAsia="仿宋" w:cs="Times New Roman"/>
                <w:bCs/>
                <w:sz w:val="24"/>
                <w:lang w:val="en-US" w:eastAsia="zh-CN"/>
              </w:rPr>
              <w:t>单个短视频数据分析</w:t>
            </w:r>
            <w:r>
              <w:rPr>
                <w:rFonts w:hint="eastAsia" w:ascii="仿宋" w:hAnsi="仿宋" w:eastAsia="仿宋" w:cs="Times New Roman"/>
                <w:bCs/>
                <w:sz w:val="24"/>
              </w:rPr>
              <w:t>、</w:t>
            </w:r>
            <w:r>
              <w:rPr>
                <w:rFonts w:hint="eastAsia" w:ascii="仿宋" w:hAnsi="仿宋" w:eastAsia="仿宋" w:cs="Times New Roman"/>
                <w:bCs/>
                <w:sz w:val="24"/>
                <w:lang w:val="en-US" w:eastAsia="zh-CN"/>
              </w:rPr>
              <w:t>短视频运营数据分析</w:t>
            </w:r>
            <w:r>
              <w:rPr>
                <w:rFonts w:hint="eastAsia" w:ascii="仿宋" w:hAnsi="仿宋" w:eastAsia="仿宋" w:cs="Times New Roman"/>
                <w:bCs/>
                <w:sz w:val="24"/>
              </w:rPr>
              <w:t>。</w:t>
            </w:r>
          </w:p>
          <w:p w14:paraId="4FCED28E">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3</w:t>
            </w:r>
            <w:r>
              <w:rPr>
                <w:rFonts w:hint="eastAsia" w:ascii="仿宋" w:hAnsi="仿宋" w:eastAsia="仿宋" w:cs="Times New Roman"/>
                <w:bCs/>
                <w:sz w:val="24"/>
              </w:rPr>
              <w:t>、课程包必须包括至少1</w:t>
            </w:r>
            <w:r>
              <w:rPr>
                <w:rFonts w:hint="eastAsia" w:ascii="仿宋" w:hAnsi="仿宋" w:eastAsia="仿宋" w:cs="Times New Roman"/>
                <w:bCs/>
                <w:sz w:val="24"/>
                <w:lang w:val="en-US" w:eastAsia="zh-CN"/>
              </w:rPr>
              <w:t>6</w:t>
            </w:r>
            <w:r>
              <w:rPr>
                <w:rFonts w:hint="eastAsia" w:ascii="仿宋" w:hAnsi="仿宋" w:eastAsia="仿宋" w:cs="Times New Roman"/>
                <w:bCs/>
                <w:sz w:val="24"/>
              </w:rPr>
              <w:t>个教学任务，每个教学任务的课时数不少于2个课时。</w:t>
            </w:r>
          </w:p>
          <w:p w14:paraId="0779E1B3">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4</w:t>
            </w:r>
            <w:r>
              <w:rPr>
                <w:rFonts w:hint="eastAsia" w:ascii="仿宋" w:hAnsi="仿宋" w:eastAsia="仿宋" w:cs="Times New Roman"/>
                <w:bCs/>
                <w:sz w:val="24"/>
              </w:rPr>
              <w:t>、教学课件1</w:t>
            </w:r>
            <w:r>
              <w:rPr>
                <w:rFonts w:hint="eastAsia" w:ascii="仿宋" w:hAnsi="仿宋" w:eastAsia="仿宋" w:cs="Times New Roman"/>
                <w:bCs/>
                <w:sz w:val="24"/>
                <w:lang w:val="en-US" w:eastAsia="zh-CN"/>
              </w:rPr>
              <w:t>6</w:t>
            </w:r>
            <w:r>
              <w:rPr>
                <w:rFonts w:hint="eastAsia" w:ascii="仿宋" w:hAnsi="仿宋" w:eastAsia="仿宋" w:cs="Times New Roman"/>
                <w:bCs/>
                <w:sz w:val="24"/>
              </w:rPr>
              <w:t>个，每个教学课件不低于</w:t>
            </w:r>
            <w:r>
              <w:rPr>
                <w:rFonts w:hint="eastAsia" w:ascii="仿宋" w:hAnsi="仿宋" w:eastAsia="仿宋" w:cs="Times New Roman"/>
                <w:bCs/>
                <w:sz w:val="24"/>
                <w:lang w:val="en-US" w:eastAsia="zh-CN"/>
              </w:rPr>
              <w:t>20</w:t>
            </w:r>
            <w:r>
              <w:rPr>
                <w:rFonts w:hint="eastAsia" w:ascii="仿宋" w:hAnsi="仿宋" w:eastAsia="仿宋" w:cs="Times New Roman"/>
                <w:bCs/>
                <w:sz w:val="24"/>
              </w:rPr>
              <w:t>页教学内容，页面设置要求符合高清格式比例（16：9）取材合理，信息量大，集文字、图形、图像、声音以及视频等多种媒体元素于一体。课件设计与制作，结构合理，易于操作，且与文字教材相互补充。课件内容涉及的案例一并提供。</w:t>
            </w:r>
          </w:p>
          <w:p w14:paraId="300411F2">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5</w:t>
            </w:r>
            <w:r>
              <w:rPr>
                <w:rFonts w:hint="eastAsia" w:ascii="仿宋" w:hAnsi="仿宋" w:eastAsia="仿宋" w:cs="Times New Roman"/>
                <w:bCs/>
                <w:sz w:val="24"/>
              </w:rPr>
              <w:t>、教学课件PPT配备相应讲稿，至少1</w:t>
            </w:r>
            <w:r>
              <w:rPr>
                <w:rFonts w:hint="eastAsia" w:ascii="仿宋" w:hAnsi="仿宋" w:eastAsia="仿宋" w:cs="Times New Roman"/>
                <w:bCs/>
                <w:sz w:val="24"/>
                <w:lang w:val="en-US" w:eastAsia="zh-CN"/>
              </w:rPr>
              <w:t>6</w:t>
            </w:r>
            <w:r>
              <w:rPr>
                <w:rFonts w:hint="eastAsia" w:ascii="仿宋" w:hAnsi="仿宋" w:eastAsia="仿宋" w:cs="Times New Roman"/>
                <w:bCs/>
                <w:sz w:val="24"/>
              </w:rPr>
              <w:t>个，具体讲解课程内容，每个讲稿字数不低于1500字。</w:t>
            </w:r>
          </w:p>
          <w:p w14:paraId="1841A005">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6</w:t>
            </w:r>
            <w:r>
              <w:rPr>
                <w:rFonts w:hint="eastAsia" w:ascii="仿宋" w:hAnsi="仿宋" w:eastAsia="仿宋" w:cs="Times New Roman"/>
                <w:bCs/>
                <w:sz w:val="24"/>
              </w:rPr>
              <w:t>、根据课程知识及技能要点提供拓展资源，至少12份。拓展学习材料的展现形式包括视频、文档、PPT等，涵盖本门课程涉及的知识及技能要点。</w:t>
            </w:r>
          </w:p>
          <w:p w14:paraId="1051CB8D">
            <w:pPr>
              <w:spacing w:line="360" w:lineRule="auto"/>
              <w:rPr>
                <w:rFonts w:hint="eastAsia" w:ascii="仿宋" w:hAnsi="仿宋" w:eastAsia="仿宋" w:cs="Times New Roman"/>
                <w:bCs/>
                <w:sz w:val="24"/>
              </w:rPr>
            </w:pPr>
            <w:r>
              <w:rPr>
                <w:rFonts w:hint="eastAsia" w:ascii="仿宋" w:hAnsi="仿宋" w:eastAsia="仿宋" w:cs="Times New Roman"/>
                <w:bCs/>
                <w:sz w:val="24"/>
              </w:rPr>
              <w:t>（</w:t>
            </w:r>
            <w:r>
              <w:rPr>
                <w:rFonts w:hint="eastAsia" w:ascii="仿宋" w:hAnsi="仿宋" w:eastAsia="仿宋" w:cs="Times New Roman"/>
                <w:bCs/>
                <w:sz w:val="24"/>
                <w:lang w:val="en-US" w:eastAsia="zh-CN"/>
              </w:rPr>
              <w:t>二</w:t>
            </w:r>
            <w:r>
              <w:rPr>
                <w:rFonts w:hint="eastAsia" w:ascii="仿宋" w:hAnsi="仿宋" w:eastAsia="仿宋" w:cs="Times New Roman"/>
                <w:bCs/>
                <w:sz w:val="24"/>
              </w:rPr>
              <w:t>）实训功能要求</w:t>
            </w:r>
          </w:p>
          <w:p w14:paraId="14D79D70">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rPr>
              <w:t>1、实训部分包括</w:t>
            </w:r>
            <w:r>
              <w:rPr>
                <w:rFonts w:hint="eastAsia" w:ascii="仿宋" w:hAnsi="仿宋" w:eastAsia="仿宋" w:cs="Times New Roman"/>
                <w:bCs/>
                <w:sz w:val="24"/>
                <w:lang w:val="en-US" w:eastAsia="zh-CN"/>
              </w:rPr>
              <w:t>短视频平台选择、短视频账号定位、短视频账号设置、短视频选题库构建、短视频选题策划等12个技能实训任务。</w:t>
            </w:r>
          </w:p>
          <w:p w14:paraId="78DC5A03">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2</w:t>
            </w:r>
            <w:r>
              <w:rPr>
                <w:rFonts w:hint="eastAsia" w:ascii="仿宋" w:hAnsi="仿宋" w:eastAsia="仿宋" w:cs="Times New Roman"/>
                <w:bCs/>
                <w:sz w:val="24"/>
              </w:rPr>
              <w:t>、</w:t>
            </w:r>
            <w:r>
              <w:rPr>
                <w:rFonts w:hint="eastAsia" w:ascii="仿宋" w:hAnsi="仿宋" w:eastAsia="仿宋" w:cs="Times New Roman"/>
                <w:bCs/>
                <w:sz w:val="24"/>
                <w:lang w:val="en-US" w:eastAsia="zh-CN"/>
              </w:rPr>
              <w:t>短视频平台选择任务提供抖音、快手、哔哩哔哩、微信视频号共四种平台的基础信息，包括平台的内容偏好、用户画像、发展路径、平台变现、内容调性、推荐策略、流量属性、展示方式等内容，要求学生提炼具体平台的展示方式、流量定位、运营重点、用户画像、变现方式，并总结平台优劣势，训练学生根据基础信息进行平台特征分析与平台选择的技能。</w:t>
            </w:r>
          </w:p>
          <w:p w14:paraId="2F76932F">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3</w:t>
            </w:r>
            <w:r>
              <w:rPr>
                <w:rFonts w:hint="eastAsia" w:ascii="仿宋" w:hAnsi="仿宋" w:eastAsia="仿宋" w:cs="Times New Roman"/>
                <w:bCs/>
                <w:sz w:val="24"/>
              </w:rPr>
              <w:t>、</w:t>
            </w:r>
            <w:r>
              <w:rPr>
                <w:rFonts w:hint="eastAsia" w:ascii="仿宋" w:hAnsi="仿宋" w:eastAsia="仿宋" w:cs="Times New Roman"/>
                <w:bCs/>
                <w:sz w:val="24"/>
                <w:lang w:val="en-US" w:eastAsia="zh-CN"/>
              </w:rPr>
              <w:t>短视频账号定位任务提供对标账号数据与行业画像数据，要求完成对标账号分析、行业用户画像、短视频账号定位模块。其中，对标账号分析模块需分析账号类型、用户画像、视频内容等内容。行业用户画像模块内置行业用户数据，要求学生提炼行业用户画像。最终要求学生在短视频账号定位模块中确定短视频账号定位。</w:t>
            </w:r>
          </w:p>
          <w:p w14:paraId="25366569">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4</w:t>
            </w:r>
            <w:r>
              <w:rPr>
                <w:rFonts w:hint="eastAsia" w:ascii="仿宋" w:hAnsi="仿宋" w:eastAsia="仿宋" w:cs="Times New Roman"/>
                <w:bCs/>
                <w:sz w:val="24"/>
              </w:rPr>
              <w:t>、</w:t>
            </w:r>
            <w:r>
              <w:rPr>
                <w:rFonts w:hint="eastAsia" w:ascii="仿宋" w:hAnsi="仿宋" w:eastAsia="仿宋" w:cs="Times New Roman"/>
                <w:bCs/>
                <w:sz w:val="24"/>
                <w:lang w:val="en-US" w:eastAsia="zh-CN"/>
              </w:rPr>
              <w:t>短视频账号设置任务提供优秀账号示例与知识要点，内置头像与主页背景图的基础数据，要求学生完成账号设置，包括账号名、账号头像、简介、主页背景的设置。</w:t>
            </w:r>
          </w:p>
          <w:p w14:paraId="181215B1">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5</w:t>
            </w:r>
            <w:r>
              <w:rPr>
                <w:rFonts w:hint="eastAsia" w:ascii="仿宋" w:hAnsi="仿宋" w:eastAsia="仿宋" w:cs="Times New Roman"/>
                <w:bCs/>
                <w:sz w:val="24"/>
              </w:rPr>
              <w:t>、</w:t>
            </w:r>
            <w:r>
              <w:rPr>
                <w:rFonts w:hint="eastAsia" w:ascii="仿宋" w:hAnsi="仿宋" w:eastAsia="仿宋" w:cs="Times New Roman"/>
                <w:bCs/>
                <w:sz w:val="24"/>
                <w:lang w:val="en-US" w:eastAsia="zh-CN"/>
              </w:rPr>
              <w:t>短视频选题库构建任务中包含热点中心，提供热门视频、实时热点、神评论各10条基础数据，要求基于基础数据完成素材搜集，为素材添加标签，构建热点选题库与常规选题库，训练学生素材搜集与素材库构建的能力。</w:t>
            </w:r>
          </w:p>
          <w:p w14:paraId="4D7B4A9F">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6</w:t>
            </w:r>
            <w:r>
              <w:rPr>
                <w:rFonts w:hint="eastAsia" w:ascii="仿宋" w:hAnsi="仿宋" w:eastAsia="仿宋" w:cs="Times New Roman"/>
                <w:bCs/>
                <w:sz w:val="24"/>
              </w:rPr>
              <w:t>、</w:t>
            </w:r>
            <w:r>
              <w:rPr>
                <w:rFonts w:hint="eastAsia" w:ascii="仿宋" w:hAnsi="仿宋" w:eastAsia="仿宋" w:cs="Times New Roman"/>
                <w:bCs/>
                <w:sz w:val="24"/>
                <w:lang w:val="en-US" w:eastAsia="zh-CN"/>
              </w:rPr>
              <w:t>短视频选题策划任务内置素材数据，要求学生进行素材分析，提供选题方法示例，要求学生应用方法扩充素材，最终确定选题方向，并进行自我评价，训练学生选题策划的能力。</w:t>
            </w:r>
          </w:p>
          <w:p w14:paraId="5D55C7C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7</w:t>
            </w:r>
            <w:r>
              <w:rPr>
                <w:rFonts w:hint="eastAsia" w:ascii="仿宋" w:hAnsi="仿宋" w:eastAsia="仿宋" w:cs="Times New Roman"/>
                <w:bCs/>
                <w:sz w:val="24"/>
              </w:rPr>
              <w:t>、</w:t>
            </w:r>
            <w:r>
              <w:rPr>
                <w:rFonts w:hint="eastAsia" w:ascii="仿宋" w:hAnsi="仿宋" w:eastAsia="仿宋" w:cs="Times New Roman"/>
                <w:bCs/>
                <w:sz w:val="24"/>
                <w:lang w:val="en-US" w:eastAsia="zh-CN"/>
              </w:rPr>
              <w:t>短视频脚本策划任务包括脚本分析、脚本创作两个模块。其中脚本分析模块中内置一则短视频数据，要求学生据此进行脚本分析，确定该短视频的拍摄定位、拍摄地点、拍摄人物，以镜头为单位对短视频进行拆解，分析其优势。脚本创作模块要求学生以镜号为单位创作脚本，包括景别、摄法、机位、时长、画面内容、音效内容的设计。</w:t>
            </w:r>
          </w:p>
          <w:p w14:paraId="58DAAA8F">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8</w:t>
            </w:r>
            <w:r>
              <w:rPr>
                <w:rFonts w:hint="eastAsia" w:ascii="仿宋" w:hAnsi="仿宋" w:eastAsia="仿宋" w:cs="Times New Roman"/>
                <w:bCs/>
                <w:sz w:val="24"/>
              </w:rPr>
              <w:t>、</w:t>
            </w:r>
            <w:r>
              <w:rPr>
                <w:rFonts w:hint="eastAsia" w:ascii="仿宋" w:hAnsi="仿宋" w:eastAsia="仿宋" w:cs="Times New Roman"/>
                <w:bCs/>
                <w:sz w:val="24"/>
                <w:lang w:val="en-US" w:eastAsia="zh-CN"/>
              </w:rPr>
              <w:t>短视频拍摄任务提供拍摄设备、稳定设备、录音设备、补光设备四类，共12项具体设备的优劣势基础数据，训练学生选择拍摄设备的技能；提供图片示例，要求学生判断图片中应用的光线类型与构图法类型；提供作品成果上传功能，要求学生上传拍摄作品，设置作品尺寸、时长，进行作品描述，训练学生拍摄短视频作品的技能。</w:t>
            </w:r>
          </w:p>
          <w:p w14:paraId="27644BAE">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9</w:t>
            </w:r>
            <w:r>
              <w:rPr>
                <w:rFonts w:hint="eastAsia" w:ascii="仿宋" w:hAnsi="仿宋" w:eastAsia="仿宋" w:cs="Times New Roman"/>
                <w:bCs/>
                <w:sz w:val="24"/>
              </w:rPr>
              <w:t>、</w:t>
            </w:r>
            <w:r>
              <w:rPr>
                <w:rFonts w:hint="eastAsia" w:ascii="仿宋" w:hAnsi="仿宋" w:eastAsia="仿宋" w:cs="Times New Roman"/>
                <w:bCs/>
                <w:sz w:val="24"/>
                <w:lang w:val="en-US" w:eastAsia="zh-CN"/>
              </w:rPr>
              <w:t>短视频后期剪辑任务提供剪辑方案策划、作品成果上传等实训内容，训练学生短视频后期剪辑的能力。其中剪辑方案策划中要求学生对剪辑步骤进行排序，选择应用的剪辑操作、剪辑技巧和画面比例。作品成果上传中内置剪辑作品制作工具，学生在进行工具分析后，可通过选择第三方剪辑工具或系统内置工具，完成剪辑作品上传或制作，并进行作品描述。</w:t>
            </w:r>
          </w:p>
          <w:p w14:paraId="3C37A8E9">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10</w:t>
            </w:r>
            <w:r>
              <w:rPr>
                <w:rFonts w:hint="eastAsia" w:ascii="仿宋" w:hAnsi="仿宋" w:eastAsia="仿宋" w:cs="Times New Roman"/>
                <w:bCs/>
                <w:sz w:val="24"/>
              </w:rPr>
              <w:t>、</w:t>
            </w:r>
            <w:r>
              <w:rPr>
                <w:rFonts w:hint="eastAsia" w:ascii="仿宋" w:hAnsi="仿宋" w:eastAsia="仿宋" w:cs="Times New Roman"/>
                <w:bCs/>
                <w:sz w:val="24"/>
                <w:lang w:val="en-US" w:eastAsia="zh-CN"/>
              </w:rPr>
              <w:t>短视频内容发布任务包含封面策划、标题文案策划、内容发布等技能训练。封面策划中提供短视频封面示例图与短视频优秀封面示例，要求学生进行封面判断与封面分析并上传封面；标题文案策划中内置标题类型与文案类型，要求据此设计短视频标题与短视频文案；内容发布中要求学生完成发布设置，训练学生短视频内容发布的技能。</w:t>
            </w:r>
          </w:p>
          <w:p w14:paraId="3B04B8DB">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11</w:t>
            </w:r>
            <w:r>
              <w:rPr>
                <w:rFonts w:hint="eastAsia" w:ascii="仿宋" w:hAnsi="仿宋" w:eastAsia="仿宋" w:cs="Times New Roman"/>
                <w:bCs/>
                <w:sz w:val="24"/>
              </w:rPr>
              <w:t>、</w:t>
            </w:r>
            <w:r>
              <w:rPr>
                <w:rFonts w:hint="eastAsia" w:ascii="仿宋" w:hAnsi="仿宋" w:eastAsia="仿宋" w:cs="Times New Roman"/>
                <w:bCs/>
                <w:sz w:val="24"/>
                <w:lang w:val="en-US" w:eastAsia="zh-CN"/>
              </w:rPr>
              <w:t>短视频推广引流任务要求根据任务背景与推广预算选择合适的推广机制，包括付费推广与免费推广，提供投放页面、投放人群、投放时长、投放金额等内容的设置。</w:t>
            </w:r>
          </w:p>
          <w:p w14:paraId="1503CB9C">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12</w:t>
            </w:r>
            <w:r>
              <w:rPr>
                <w:rFonts w:hint="eastAsia" w:ascii="仿宋" w:hAnsi="仿宋" w:eastAsia="仿宋" w:cs="Times New Roman"/>
                <w:bCs/>
                <w:sz w:val="24"/>
              </w:rPr>
              <w:t>、</w:t>
            </w:r>
            <w:r>
              <w:rPr>
                <w:rFonts w:hint="eastAsia" w:ascii="仿宋" w:hAnsi="仿宋" w:eastAsia="仿宋" w:cs="Times New Roman"/>
                <w:bCs/>
                <w:sz w:val="24"/>
                <w:lang w:val="en-US" w:eastAsia="zh-CN"/>
              </w:rPr>
              <w:t>短视频数据分析任务提供短视频播放量、点赞数、评论数等相关指标，要求学生进行基础分析、评论分析、观众分析。在基础分析中提供播放量、点赞、评论、转发趋势图，要求学生分析短视频播放情况；在评论分析中提供评论热词和具体评论，训练学生评论分析的技能；观众分析中提供观众性别、年龄、地域分布图，要求学生提炼观众画像。</w:t>
            </w:r>
          </w:p>
          <w:p w14:paraId="20B5352D">
            <w:pPr>
              <w:spacing w:line="360" w:lineRule="auto"/>
              <w:rPr>
                <w:rFonts w:hint="eastAsia" w:ascii="仿宋" w:hAnsi="仿宋" w:eastAsia="仿宋" w:cs="Times New Roman"/>
                <w:bCs/>
                <w:sz w:val="24"/>
              </w:rPr>
            </w:pPr>
            <w:r>
              <w:rPr>
                <w:rFonts w:hint="eastAsia" w:ascii="仿宋" w:hAnsi="仿宋" w:eastAsia="仿宋" w:cs="Times New Roman"/>
                <w:bCs/>
                <w:sz w:val="24"/>
                <w:lang w:val="en-US" w:eastAsia="zh-CN"/>
              </w:rPr>
              <w:t>13</w:t>
            </w:r>
            <w:r>
              <w:rPr>
                <w:rFonts w:hint="eastAsia" w:ascii="仿宋" w:hAnsi="仿宋" w:eastAsia="仿宋" w:cs="Times New Roman"/>
                <w:bCs/>
                <w:sz w:val="24"/>
              </w:rPr>
              <w:t>、</w:t>
            </w:r>
            <w:r>
              <w:rPr>
                <w:rFonts w:hint="eastAsia" w:ascii="仿宋" w:hAnsi="仿宋" w:eastAsia="仿宋" w:cs="Times New Roman"/>
                <w:bCs/>
                <w:sz w:val="24"/>
                <w:lang w:val="en-US" w:eastAsia="zh-CN"/>
              </w:rPr>
              <w:t>短视频账号运营分析任务提供账号名称、账号简介、总粉丝数、新增粉丝数等账号相关数据，要求学生完成视频分析、粉丝分析、竞品分析。在视频分析中，内置视频时长分布、视频发布时间统计、视频点赞数、评论数、转发数等数据，要求学生计算数据指标，分析短视频播放情况；在粉丝分析中提供粉丝趋势图表、视频观众画像，要求学生提炼账号粉丝画像；在竞品分析中提供竞品账号数据，要求学生进行对比分析。</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26048C44">
            <w:pPr>
              <w:widowControl/>
              <w:jc w:val="center"/>
              <w:textAlignment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2619C4EA">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4A17528B">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6</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0B6B4115">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新媒体技术应用实训系统</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20618712">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1、课程资源内容：该资源有新媒体技术应用概述、新媒体平台运营、新媒体内容运营、新媒体活动运营、新媒体用户运营、新媒体数据分析技术应用模块。</w:t>
            </w:r>
          </w:p>
          <w:p w14:paraId="0F1B7D33">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课程包必须包括至少20个教学课件，页面设置要求符合高清格式比例合理，集文字、图形、图像等多种媒体元素于一体。课件设计与制作，结构合理，易于操作，且与文字教材相互补充。根据课程知识及技能要点提供拓展资源。</w:t>
            </w:r>
          </w:p>
          <w:p w14:paraId="31715F3F">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3、要求涵盖新媒体平台运营维护、内容运营、活动运营、新媒体数据分析应用四大工作领域，提供11个实训项目、25项实训任务。</w:t>
            </w:r>
          </w:p>
          <w:p w14:paraId="083678D3">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4、要求新媒体平台运营维护实训领域，包含新媒体平台选择、日常内容审核、平台用户管理三个实训项目，以及平台归类、平台定位与选择、敏感词库建立与维护、敏感词过滤、用户负面反馈处理、用户画像描绘、用户体系构建、用户运营策略制定8项实训任务。</w:t>
            </w:r>
          </w:p>
          <w:p w14:paraId="751E41A8">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5、要求内容运营实训领域，包含内容策划、内容生产、内容分发三个实训项目，以及内容运营计划制定、内容运营排期、热点内容策划、素材搜集、内容生产、分发平台选择、多平台一键分发、公众号精准分发任务。</w:t>
            </w:r>
          </w:p>
          <w:p w14:paraId="08BD30F0">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6、要求活动运营实训领域，包含活动策划、活动推广与执行2个实训项目，以及活动目标制定、活动方案编写、活动推广、活动执行与跟踪4项实训任务。</w:t>
            </w:r>
          </w:p>
          <w:p w14:paraId="27603B0E">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7、要求新媒体数据分析应用领域，包含内容运营复盘、活动运营复盘、用户运营复盘3个实训项目，以及内容运营复盘（公众号文章）、内容运营复盘（短视频）、活动运营复盘（线下）、活动运营复盘（线上）、用户运营复盘5项实训任务。</w:t>
            </w:r>
          </w:p>
          <w:p w14:paraId="6707BEC7">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8、要求包含或体现微信公众号、QQ、快手、抖音、今日头条、百家号、优酷、新浪微博、爱奇艺、大鱼号等主流新媒体平台相关知识或操作技能。</w:t>
            </w:r>
          </w:p>
          <w:p w14:paraId="13480764">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9、要求提供百度指数、微指数、微信指数等热点分析工具，并展示若干热点数据。</w:t>
            </w:r>
          </w:p>
          <w:p w14:paraId="1E7EEE24">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10、要求包含或展示图片、视频、音频等几类新媒体常用素材搜集渠道，比如花瓣网、爱给网、摄图网、千图网、videvo、稿定素材等。</w:t>
            </w:r>
          </w:p>
          <w:p w14:paraId="6003DA2F">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11、要求具备新媒体内容与活动相关的免费推广渠道和付费推广工具，支持多渠道分发引流。</w:t>
            </w:r>
          </w:p>
          <w:p w14:paraId="20D82DA5">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12、要求体现数据化运营思路，包含对用户画像数据、内容反馈数据、活动互动数据等进行分析诊断，量化评估新媒体技术应用效果。</w:t>
            </w:r>
          </w:p>
          <w:p w14:paraId="46ADD373">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13.提供测评中心，包括章节练习、模拟考场。章节练习支持各个知识模块对应的单选题、多选题资源，以及情景分析题；模拟考场支持学生自动组卷，系统生成试卷后要求学生在规定时间内完成模拟测评。管理员后台题库资源不少于450道，支持管理员添加、编辑、批量导入、发布试题的功能。</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0F5BCEB0">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0D385841">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0D3847B7">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7</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1DFE7974">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新媒体营销平台软件</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675235EF">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1.平台提供餐饮、教育、汽车、房产、食品、旅游、数码、家电、母婴、女装、男装、箱包、鞋靴、美妆日化、家居家纺、酒店16个热门行业的实训任务。</w:t>
            </w:r>
          </w:p>
          <w:p w14:paraId="0ED84F6E">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2.平台至少包含微信、微博、抖音、社群、今日头条、小红书等主流新媒体营销渠道。</w:t>
            </w:r>
          </w:p>
          <w:p w14:paraId="67BCFCF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3.平台提供微信广告、微博广告、抖音广告、今日头条广告和百度广告等5类不同的推广渠道。</w:t>
            </w:r>
          </w:p>
          <w:p w14:paraId="7BFB3287">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4.平台至少提供软文、H5海报、调研表单、视频剪辑四种类型推广内容制作工具，要求海报场景支持插入文本、背景、音乐、图片、表单，视频剪辑工具支持视频裁剪、合成、倒放、快慢速，以及添加文本、字幕、贴图、滤镜、音频等特效处理。</w:t>
            </w:r>
          </w:p>
          <w:p w14:paraId="127AA0E7">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5.平台内设练习中心，支持针对6大新媒体平台、5种推广渠道和4种新媒体工具进行不限次练习。</w:t>
            </w:r>
          </w:p>
          <w:p w14:paraId="355EE7E0">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6.平台提供新媒体资源库，提供新媒体行业相关的平台资源、行业资源及案例资源，丰富学生行业相关知识与案例的积累。</w:t>
            </w:r>
          </w:p>
          <w:p w14:paraId="72094A47">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7.提供新媒体助手，包含图片/视频/音频等丰富的素材，以及营销日历、微博话题等热点信息，辅助借势运营与推广。</w:t>
            </w:r>
          </w:p>
          <w:p w14:paraId="617748D4">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8.支持以文本、图文或者多图文的形式进行微信公众号的关注时回复设置，以文本、图片、音频、视频的形式进行关键词回复设置，以及进行无人应答时的自动回复设置。</w:t>
            </w:r>
          </w:p>
          <w:p w14:paraId="5A5BE94D">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9.支持微网站建设，通过文本、图片、图文、导航等基本组件的选取与拖拽排序，完成展示型网站的搭建；通过基础组件、文章类组件、产品类组件、营销类组件、活动类组件的选取与拖拽排序，完成商城型网站的搭建。</w:t>
            </w:r>
          </w:p>
          <w:p w14:paraId="4AA70574">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10.至少提供微秒杀、限时拼团、微降拍、微众筹四类促销活动，支持对学生活动策划能力及营销推广能力的训练。</w:t>
            </w:r>
          </w:p>
          <w:p w14:paraId="5059E511">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11.提供游戏和贺卡两种类型的活动，每项包含至少8个玩法或模板。</w:t>
            </w:r>
          </w:p>
          <w:p w14:paraId="5D91DFC0">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12.具备完善的客户服务系统，包含人工客服、智能客服设置，客服人员能力训练，模拟咨询处理，客户关系管理等环节，覆盖售前、售中和售后全流程。</w:t>
            </w:r>
          </w:p>
          <w:p w14:paraId="6A74F13F">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13.具备全面的公众号数据分析功能，包含总体概况分析、图文分析、调研分析、促销分析、活动分析以及菜单分析。</w:t>
            </w:r>
          </w:p>
          <w:p w14:paraId="572999E4">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14.提供完备的微博搭建功能，包含微博昵称、个性签名、微博标签主要信息的设置。</w:t>
            </w:r>
          </w:p>
          <w:p w14:paraId="15AAD6ED">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15.支持利用头条文章做营销，设置头条文章的封面、标题、导语等相关内容，同时具备文章打赏功能，允许设置打赏的金额和打赏通知，训练微博文章引流的技能技巧。</w:t>
            </w:r>
          </w:p>
          <w:p w14:paraId="201E0C7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16.具备微博名人堂功能，支持对网络红人、时尚达人、影视演员、段子手、营销专家的关注和互动，提升微博知名度。</w:t>
            </w:r>
          </w:p>
          <w:p w14:paraId="7A7E7C02">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17.嵌入抖音模拟器，模拟抖音短视频发布流程，支持将视频剪辑作品发布到模拟器。</w:t>
            </w:r>
          </w:p>
          <w:p w14:paraId="2D669A48">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18.支持学生对发布到抖音的视频进行点赞、评论、转发等互动，并实时显示数值变化。</w:t>
            </w:r>
          </w:p>
          <w:p w14:paraId="5F39ADBA">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19.支持社群的构建和群规则的设置，实现对社群成员的统一管理。</w:t>
            </w:r>
          </w:p>
          <w:p w14:paraId="67816268">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20.提供活动管理、软文管理、问卷管理、海报管理多种社群营销工具，训练学生社群活动策划能力。</w:t>
            </w:r>
          </w:p>
          <w:p w14:paraId="0437440D">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21.提供全面的社群数据分析功能，多维度对社群的活动、软文、问卷进行数据跟踪和分析。</w:t>
            </w:r>
          </w:p>
          <w:p w14:paraId="7DFC136A">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22.提供完备的今日头条账号搭建功能，包含用户名、用户简介、用户头像及兴趣领域。</w:t>
            </w:r>
          </w:p>
          <w:p w14:paraId="4BACD573">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23.支持使用头条文章、视频、微头条等三种不同作品体裁进行营销推广，训练学生多体裁全面创作能力。</w:t>
            </w:r>
          </w:p>
          <w:p w14:paraId="762A43E3">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24.提供今日头条热点创作功能，支持根据热点进行文章和微头条作品创作。</w:t>
            </w:r>
          </w:p>
          <w:p w14:paraId="2EAE407A">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25.提供全面的今日头条数据分析功能，多维度针对账号及单个作品进行数据分析。</w:t>
            </w:r>
          </w:p>
          <w:p w14:paraId="083ABECA">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26.嵌入小红书模拟器，模拟小红书笔记发布流程，支持将视频剪辑作品发布到模拟器。</w:t>
            </w:r>
          </w:p>
          <w:p w14:paraId="2D2C3F42">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27.支持全面的广告投放数据分析功能，展示广告投放的总预算、总花费、付费方式、出价、平均成本、获得流量（曝光/点击/互动）等数据。</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34554573">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2A11D838">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1C906CAD">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8</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2B13603E">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跨境电子商务出口交易平台实训软件</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6EDAC0B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1、管理产品：跨境电商卖家进行供应产品的发布及管理</w:t>
            </w:r>
          </w:p>
          <w:p w14:paraId="5A5F4480">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2、订单处理：跨境电商卖家针对跨境电商买家已支付订单进行在线发货或海外仓，还原跨境交易过程中预付30%，发货后付尾款等跨境支付场景，并可查看物流订单状态</w:t>
            </w:r>
          </w:p>
          <w:p w14:paraId="7A94229F">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3、单一窗口报关：针对已发货的订单进行电子预报关</w:t>
            </w:r>
          </w:p>
          <w:p w14:paraId="0132B6D4">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4、评价管理：买卖双方针对已完成的订单进行评价管理</w:t>
            </w:r>
          </w:p>
          <w:p w14:paraId="4A188316">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5、网站管理：根据店铺定位，跨境电商卖家对店铺信息进行完善、装修及管理</w:t>
            </w:r>
          </w:p>
          <w:p w14:paraId="2C63B1B8">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6、平台活动管理：跨境电商卖家根据平台产品信息，设置平台首页促销栏目产品</w:t>
            </w:r>
          </w:p>
          <w:p w14:paraId="34C8D69E">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7、店铺活动：跨境电商卖家进行店铺全店铺打折活动、限时限量折扣活动、满立减活动及优惠券活动的设置；境外买家可依据跨境电商卖家设置的优惠进行购物，并享受店铺优惠</w:t>
            </w:r>
          </w:p>
          <w:p w14:paraId="0117B4E5">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8、定向推广展示：跨境电商卖家进行产品关键词竞价获得优先展示机会</w:t>
            </w:r>
          </w:p>
          <w:p w14:paraId="510EADE3">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9、站内竞价广告投放：跨境电商卖家进行投放竞价广告的产品、广告位、价格的设置</w:t>
            </w:r>
          </w:p>
          <w:p w14:paraId="287813CB">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10、站外广告管理：跨境电商卖家进行Google站外广告推广管理及Facebook站外广告推广管理</w:t>
            </w:r>
          </w:p>
          <w:p w14:paraId="32C84DE8">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11、账户提现：跨境交易支付账号的买卖双方管理</w:t>
            </w:r>
          </w:p>
          <w:p w14:paraId="164D94AD">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12、退税管理：跨境电商卖家根据退税流程，完成订单退税</w:t>
            </w:r>
          </w:p>
          <w:p w14:paraId="09454E36">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13、消息管理：买卖双方根据消息内容，进行往来对话</w:t>
            </w:r>
          </w:p>
          <w:p w14:paraId="0E1F780A">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14、客户管理：跨境电商卖家对已完成订单的客户进行管理</w:t>
            </w:r>
          </w:p>
          <w:p w14:paraId="14536BE0">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15、提供服装、珠宝、手机和手机附件、鞋类、婚纱礼服5个符合我国跨境电商出口贸易产品特点且常见的行业类目，方便学生开展、理解针对性的跨境电商行业交易实训；</w:t>
            </w:r>
          </w:p>
          <w:p w14:paraId="26163C51">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16、支持教师依据教学实训要求，选择实验课程；</w:t>
            </w:r>
          </w:p>
          <w:p w14:paraId="39EC140D">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17、提供角色扮演实验模式，既能单人实验，满足学生角色扮演的流程体验，又能小组分工，针对单一角色技能进行专项训练；</w:t>
            </w:r>
          </w:p>
          <w:p w14:paraId="07C2779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18、业务流程完整：围绕跨境电子商务进出口核心业务，锻炼学生买卖双方注册账号及验证、发布产品和管理、交易磋商、订单处理及发货、店铺装修与优化、营销推广、报关退税等技能；</w:t>
            </w:r>
          </w:p>
          <w:p w14:paraId="34062BE7">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19、跨境元素明显：全方位展现跨境特点，主要体现在跨境支付（国际信用卡、第三方国际支付）、跨境物流、关检汇税等方面；</w:t>
            </w:r>
          </w:p>
          <w:p w14:paraId="5CB8A78A">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20、丰富的教学资源及示例数据支持：提供丰富的课程内容，包括初识跨境电商、跨境电商平台注册、跨境电商物流、跨境电商选品、跨境电商品牌管理、跨境电商产品定价、跨境电商视觉设计、认识跨境电子商务营销、跨境电子商务营销实施、跨境电子商务流量引入、跨境电商线上支付、跨境电商客户服务、跨境电商数据分析基础等，教师也可根据教学需求，自主编制课程及内容；系统还内置典型功能的示例数据作为实训参考，降低实训难度，提高实训趣味性。</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5046AB0C">
            <w:pPr>
              <w:widowControl/>
              <w:jc w:val="center"/>
              <w:textAlignment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1250A05F">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6EE9E80C">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9</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24ED32DD">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 xml:space="preserve">跨境电商运营决策沙盘软件 </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21CAFCE8">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1、经营选址：要求提供北京、天津、深圳、宁波、郑州、重庆6个城市供选择，不同城市在产业优势、人才素养水平、区域租金、是否属于跨境综合试验区等维度有区别。</w:t>
            </w:r>
          </w:p>
          <w:p w14:paraId="5D583A9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2、业务方向：要求包含第三方平台店铺和独立站两类跨境电商业务主要载体。</w:t>
            </w:r>
          </w:p>
          <w:p w14:paraId="5AE3D527">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3、产品策略：需要提供美国、俄罗斯、巴西、马来西亚四个国家市场，支持针对国家分别制定不同的商品销售目标，同时支持产品品牌策略（无品牌、自有品牌、代理知名品牌）的制定。</w:t>
            </w:r>
          </w:p>
          <w:p w14:paraId="07D41B76">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4、支付工具：需要包含储蓄卡、PayPal、Payoneer、Boleto、Qiwi Wallet、MOLPay等国际常用支付工具，体现不同支付工具的特点及适用范围。</w:t>
            </w:r>
          </w:p>
          <w:p w14:paraId="545FD684">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5、店铺装修：要求提供智能设计选项，提供组件工具，包含店铺招牌、导航菜单、图片广告、品牌故事、营销活动、新品推荐、热卖排行榜、猜你喜欢、商品列表和联系卖家等，支持学生依据企业规划，搭建店铺首页结构。</w:t>
            </w:r>
          </w:p>
          <w:p w14:paraId="39B49A55">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6、商品管理：①支持商品英文标题、商品主图及商品详情信息的设置，不同内容的引流效果不同；②支持不同国家统一定价和独立定价；③要求具备橱窗推荐功能，在限制数量范围内（橱窗数量依据店铺等级不同而不同）自主选择商品进行主推。</w:t>
            </w:r>
          </w:p>
          <w:p w14:paraId="2B82F4E5">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7、促销推广：①提供满立减和打折两种店铺促销活动；②支持报名参与平台活动，要求系统内置8个主题活动（新年-New Year's Day、情人节-Valentine’s Day、复活节-Easter Day、母亲节-Mother’s Day、万圣节-Halloween Day、11.11 - 11.11 Festival、黑色星期五-Black Friday、圣诞节-Christmas Day），每期按照时间轴提供2个活动供参与；③提供CPC推广和联盟推广两个推广工具，其中CPC推广要求提供至少15个关键词数据，支持对关键词的单独出价和批量出价。</w:t>
            </w:r>
          </w:p>
          <w:p w14:paraId="194C1286">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8、客户服务：要求涵盖在线客服、企业邮箱、即时通讯、第三方社交平台等客服渠道，支持在线咨询问答情景模拟，每期至少包含4个问题，要求各期问题不重复。</w:t>
            </w:r>
          </w:p>
          <w:p w14:paraId="1303D44E">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9、独立站建设与维护：①支持网站域名的申请与服务器的配置；②支持自主建站和利用开源网站二次开发两种模式进行网站建设；③支持网站页面的设计；④支持对网站的性能、内容和活动进行维护。</w:t>
            </w:r>
          </w:p>
          <w:p w14:paraId="598A7427">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10、营销方式：要求提供至少5个跨境电商网络营销主流方式，比如搜索引擎营销、社会化营销、折扣营销、邮件营销及直播营销等。</w:t>
            </w:r>
          </w:p>
          <w:p w14:paraId="0B15814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11、营销的精准性：要求能够针对用户性别、年龄、在线时间段、常用营销平台等不同的用户特征和行为偏好进行差异化的精准营销。</w:t>
            </w:r>
          </w:p>
          <w:p w14:paraId="20517726">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12、营销推广落地平台：①要求社交媒体推广包含Facebook、 LinkedIn、Twitter、VK等平台；②要求视频网站推广包含YouTube、IGTV、 Vimeo等网站；③要求折扣营销包含Slickdeals、Groupon等折扣或团购网站，并体现红人（KOL）的营销价值。</w:t>
            </w:r>
          </w:p>
          <w:p w14:paraId="3EB2A509">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13、物流配送：①要求提供跨境直邮和海外仓两种物流模式，能够通过仓库对市场的发货顺序制定，实现系统智能出库发货；②支持邮政物流方案、商业快递物流方案、专线物流方案、海外仓头程与尾程物流方案的制定。</w:t>
            </w:r>
          </w:p>
          <w:p w14:paraId="4D50E086">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lang w:val="en-US" w:eastAsia="zh-CN"/>
              </w:rPr>
              <w:t>14、采购管理：①紧扣真实运营市场环境的采购行情，要求在不同运营期，产品价格依据市场环境不同而不同；②针对品牌产品可进行OEM贴牌采购体现品牌运营优势；③提供文字定制、图片定制、包装定制等个性化定制服务。</w:t>
            </w:r>
          </w:p>
          <w:p w14:paraId="6304595F">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15、仓储管理：①要求包含国内仓和海外仓两类仓库，同时体现普通仓库、半自动化仓库、全自动化仓库三类仓库的效率和成本差异；②支持根据产品库存与销量情况进行库存撤回、折现等库存管理计划。</w:t>
            </w:r>
          </w:p>
          <w:p w14:paraId="0A27C70E">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16、数据监测与分析：要求提供运营监测数据，店铺诊断数据、网站监测数据、营销监测数据、交易管理数据、财务分析数据等至少6大类数据及图表，方便企业进行运营诊断和策略调整。</w:t>
            </w:r>
          </w:p>
          <w:p w14:paraId="2B0E837E">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17、需要提供一定的初始资源，支持企业在激烈的竞争环境中进行博弈对抗，通过CEO、COO、CTO、CMO、CSO和CFO六个角色的扮演、分工与协作，在市场中获取最多的资源。</w:t>
            </w:r>
          </w:p>
          <w:p w14:paraId="403E3C00">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18、要求以利润率和资产两项财务指标作为成绩评定要素，综合考察“能挣钱”和“有钱”两个维度，系统能够自动核算成绩及排名。</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58BA9F25">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73494CA1">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248402D1">
            <w:pPr>
              <w:widowControl/>
              <w:jc w:val="center"/>
              <w:textAlignment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1F944AC4">
            <w:pPr>
              <w:tabs>
                <w:tab w:val="left" w:pos="709"/>
                <w:tab w:val="left" w:pos="993"/>
                <w:tab w:val="left" w:pos="1418"/>
              </w:tabs>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lang w:val="en-US" w:eastAsia="zh-CN"/>
              </w:rPr>
              <w:t>商务数据分析与应用软件</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4EED7F16">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1、系统支持数据采集与处理、数据分析方法、数据化运营应用、数据可视化、数据报告5大模块，不少于60个任务，并在后台灵活配置任务，任务包括任务背景、任务说明、任务资源等。</w:t>
            </w:r>
          </w:p>
          <w:p w14:paraId="5A6ADB23">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2、数据采集与处理：系统模拟数据采集流程，如需求分析、采集目标、采集规则、数据采集、数据输入与清洗、数据输出；提供数据采集的教程资源，并根据不同的任务提供数据资源。采集任务包括市场类、产品类、营销推广类、客户服务类等。</w:t>
            </w:r>
          </w:p>
          <w:p w14:paraId="514CEFD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3、数据分析认知：系统提供淘宝生意参谋、阿里指数、京东商智、速卖通数据纵横、网站数据统计、移动应用统计、微信公众号、新版-新抖数据统计的9大平台认知任务，辅助以思维导图形式的任务训练；系统内置京东、淘宝、抖音平台的常用指标知识（如流量、品类、交易、内容、服务、市场等维度指标），以及京东数据分析指导手册；系统提供电商、网站数据指标的指标体系的考核测评，内嵌不少于300条数据。</w:t>
            </w:r>
          </w:p>
          <w:p w14:paraId="7EAA742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5、数据分析方法：系统提供14种分析方法的任务，如描述性分析、分组分析、对比分析、漏斗分析、交叉分析、SWOT分析、RFM模型分析、AARRR模型分析、象限分析、电商运营预测分析等；其中，描述性分析、分组分析等部分任务嵌入在线Excel表格工具，并内置任务数据；建模任务是侧重业务需求与建模流程的任务形式。</w:t>
            </w:r>
          </w:p>
          <w:p w14:paraId="6488AB47">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6、数据化运营应用：系统支持电商网店数据运营和电商网店数据分析2个主题，提供8大应用模块，如店铺规划、商品策划、流量推广、客户服务等，任务包括店铺目标分解规划、数据选品选款、潜力爆款挖掘、商品标题制定、商品定价引流、SEO标题优化、内容营销分析、动态评分优化、客服绩效优化、客户价值RFM分析等20个任务。</w:t>
            </w:r>
          </w:p>
          <w:p w14:paraId="04662D78">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7、数据可视化：系统需提供基本的数据可视化展示方式与应用场景，可视化工具包括条形图、折线图、柱状图、饼状图、词云、雷达图、仪表盘15种工具；系统支持可视化自定义大屏设计，通过拖拽图表类型实现数据展示。该模块提供的实训任务，可以让用户基于图表特征及应用场景，结合业务应用场景制作自定义大屏。</w:t>
            </w:r>
          </w:p>
          <w:p w14:paraId="2BF19244">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8、数据分析报告：系统提供数据报告撰写模板、资源示例等，模块化在线编辑报告、智能编辑报告，以及提供思维导图工具设计报告结构，通过确定分析目的、数据分析，来撰写分析报告。</w:t>
            </w:r>
          </w:p>
          <w:p w14:paraId="1593AF46">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9、数据参谋：系统提供集数据展示与导出、报表池为一体的数据参谋，覆盖市场、商品、推广、流量、交易、服务、客户、直播等维度；商品模块含商品概况、商品效果、类目构成数据；推广模块含搜索排行、关键词助手数据；流量模块含流量总览、流量来源构成、访客分析数据；交易模块含交易与转化、交易构成数据；服务模块含DSR趋势、评价趋势数据；客户模块含客户趋势、客户画像数据。系统提供15个店铺/商品数据日报或周报报表。</w:t>
            </w:r>
          </w:p>
          <w:p w14:paraId="682BE18C">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 xml:space="preserve">10、评价机制与学情分析：系统采用系统评分和教师评分结合的评分方式，方便教师对微实训和实验进行管理，对实验数据进行数据化展示，基于不同模块进行多维度学情分析，可查看学生任务进度、学生成绩分布、成绩详情等。  </w:t>
            </w:r>
          </w:p>
          <w:p w14:paraId="352B5FC0">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11、任务灵活配置：系统支持教师/管理员后台，灵活管理任务内容及资源，对任务进行添加、编辑等，根据教学安排，合理配置任务涉及的数据资源、教程、任务提示等。</w:t>
            </w:r>
          </w:p>
          <w:p w14:paraId="30E85FD2">
            <w:pPr>
              <w:spacing w:line="360" w:lineRule="auto"/>
              <w:rPr>
                <w:rFonts w:hint="eastAsia" w:ascii="仿宋" w:hAnsi="仿宋" w:eastAsia="仿宋" w:cs="Times New Roman"/>
                <w:bCs/>
                <w:sz w:val="24"/>
                <w:lang w:val="en-US" w:eastAsia="zh-CN"/>
              </w:rPr>
            </w:pPr>
            <w:r>
              <w:rPr>
                <w:rFonts w:hint="eastAsia" w:ascii="仿宋" w:hAnsi="仿宋" w:eastAsia="仿宋" w:cs="Times New Roman"/>
                <w:bCs/>
                <w:sz w:val="24"/>
                <w:lang w:val="en-US" w:eastAsia="zh-CN"/>
              </w:rPr>
              <w:t>12、系统数据资源：系统对教学任务配备了网店运营数据包，以天猫店铺运营数据为主，数据涵盖店铺运营的半年数据，数据经过过滤、处理后，包括店铺流量数据、交易数据、推广数据等，包含访客数、浏览数、商品访客数、平均停留时长、跳失率、加购人数、支付买家数、客单价、支付转化率等上百个指标。</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66C766CA">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r w14:paraId="2C3C875C">
        <w:tblPrEx>
          <w:tblCellMar>
            <w:top w:w="0" w:type="dxa"/>
            <w:left w:w="108" w:type="dxa"/>
            <w:bottom w:w="0" w:type="dxa"/>
            <w:right w:w="108" w:type="dxa"/>
          </w:tblCellMar>
        </w:tblPrEx>
        <w:trPr>
          <w:trHeight w:val="280" w:hRule="atLeast"/>
        </w:trPr>
        <w:tc>
          <w:tcPr>
            <w:tcW w:w="336" w:type="pct"/>
            <w:tcBorders>
              <w:top w:val="single" w:color="000000" w:sz="4" w:space="0"/>
              <w:left w:val="single" w:color="000000" w:sz="4" w:space="0"/>
              <w:bottom w:val="single" w:color="000000" w:sz="4" w:space="0"/>
              <w:right w:val="single" w:color="000000" w:sz="4" w:space="0"/>
            </w:tcBorders>
            <w:noWrap/>
            <w:vAlign w:val="center"/>
          </w:tcPr>
          <w:p w14:paraId="42717E83">
            <w:pPr>
              <w:widowControl/>
              <w:jc w:val="center"/>
              <w:textAlignment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11</w:t>
            </w:r>
          </w:p>
        </w:tc>
        <w:tc>
          <w:tcPr>
            <w:tcW w:w="597" w:type="pct"/>
            <w:tcBorders>
              <w:top w:val="single" w:color="000000" w:sz="4" w:space="0"/>
              <w:left w:val="single" w:color="000000" w:sz="4" w:space="0"/>
              <w:bottom w:val="single" w:color="000000" w:sz="4" w:space="0"/>
              <w:right w:val="single" w:color="000000" w:sz="4" w:space="0"/>
            </w:tcBorders>
            <w:noWrap/>
            <w:vAlign w:val="center"/>
          </w:tcPr>
          <w:p w14:paraId="7D69CEE3">
            <w:pPr>
              <w:tabs>
                <w:tab w:val="left" w:pos="709"/>
                <w:tab w:val="left" w:pos="993"/>
                <w:tab w:val="left" w:pos="1418"/>
              </w:tabs>
              <w:jc w:val="left"/>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直播电商实战演练软件</w:t>
            </w:r>
          </w:p>
        </w:tc>
        <w:tc>
          <w:tcPr>
            <w:tcW w:w="3646" w:type="pct"/>
            <w:tcBorders>
              <w:top w:val="single" w:color="000000" w:sz="4" w:space="0"/>
              <w:left w:val="single" w:color="000000" w:sz="4" w:space="0"/>
              <w:bottom w:val="single" w:color="000000" w:sz="4" w:space="0"/>
              <w:right w:val="single" w:color="000000" w:sz="4" w:space="0"/>
            </w:tcBorders>
            <w:noWrap/>
            <w:vAlign w:val="center"/>
          </w:tcPr>
          <w:p w14:paraId="6E88AF3E">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一、整体要求</w:t>
            </w:r>
          </w:p>
          <w:p w14:paraId="0D353D38">
            <w:pPr>
              <w:pStyle w:val="19"/>
              <w:spacing w:line="360" w:lineRule="auto"/>
              <w:ind w:firstLine="0"/>
              <w:rPr>
                <w:rFonts w:hint="default"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1、系统内容符合直播电商竞赛内容要求，包含直播策划、直播运营、直播复盘等三大模块，主要内容包含直播商品管理、直播主题及互动策划、直播脚本策划、直播推广策划、直播间装修、直播销售、直播互动、直播数据分析等八大典型工作任务。</w:t>
            </w:r>
          </w:p>
          <w:p w14:paraId="57E08B6D">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2、系统采用系统评分+人工评分模式，评分规则符合直播电商赛项评分要求。</w:t>
            </w:r>
          </w:p>
          <w:p w14:paraId="1C5C653A">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3、要求系统结合商品历史销售、市场需求、及用户口碑数据，内置直播营销计算模型，进行直播订单资源分配。</w:t>
            </w:r>
          </w:p>
          <w:p w14:paraId="3F7B4064">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4、要求提供直播看板数据分析图表，帮助主播实现基于数据分析的科学决策及运营诊断。</w:t>
            </w:r>
          </w:p>
          <w:p w14:paraId="611E514B">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二、助理PC端功能要求</w:t>
            </w:r>
          </w:p>
          <w:p w14:paraId="5EA38F90">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 xml:space="preserve">1、直播说明页：提供背景材料、直播素材、任务要求及系统规则；直播素材包 </w:t>
            </w:r>
          </w:p>
          <w:p w14:paraId="5F8B90C2">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2、直播策划：提供直播商品管理、直播内容策划、直播推广策划等任务。其中直播商品管理任务包含直播选品、商品定位、采购及定价、销售策略等子任务；直播内容策划任务包含主题策划、互动方案、脚本设计等子任务；直播推广策划任务包含受众分析、广告投放、新媒体推广、站内推广等子任务。</w:t>
            </w:r>
          </w:p>
          <w:p w14:paraId="36330322">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3、系统内置直播观看数据分配模型，依据用户设置的推广引流方案进行直播观看人数分配。</w:t>
            </w:r>
          </w:p>
          <w:p w14:paraId="3D4B0812">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4、直播运营：提供直播间装修、直播销售、直播互动等任务。其中直播间装修任务包含商品详情、场景布置、智能助理、直播间设置等子任务；直播销售任务提供直播须知和登录二维码，支持使用主播APP扫码登录账号；直播互动任务提供直播中台，支持直播过程中的互动操作。</w:t>
            </w:r>
          </w:p>
          <w:p w14:paraId="749ABC72">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5、直播复盘：提供数据看板、优化方案PPT上传接口。其中数据看板展示直播间数据，包含直播概况、销售数据、流量数据、用户数据等。</w:t>
            </w:r>
          </w:p>
          <w:p w14:paraId="7E6557C1">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三、主播APP端功能要求</w:t>
            </w:r>
          </w:p>
          <w:p w14:paraId="56406957">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1、直播执行：要求支持直播执行，直播过程中内置弹幕回复及处理考核任务。</w:t>
            </w:r>
          </w:p>
          <w:p w14:paraId="7C23CBA9">
            <w:pPr>
              <w:pStyle w:val="19"/>
              <w:spacing w:line="360" w:lineRule="auto"/>
              <w:ind w:firstLine="0"/>
              <w:rPr>
                <w:rFonts w:hint="eastAsia" w:ascii="仿宋" w:hAnsi="仿宋" w:eastAsia="仿宋" w:cs="Times New Roman"/>
                <w:bCs/>
                <w:kern w:val="2"/>
                <w:sz w:val="24"/>
                <w:szCs w:val="24"/>
                <w:lang w:val="en-US" w:eastAsia="zh-CN" w:bidi="ar-SA"/>
              </w:rPr>
            </w:pPr>
            <w:r>
              <w:rPr>
                <w:rFonts w:hint="eastAsia" w:ascii="仿宋" w:hAnsi="仿宋" w:eastAsia="仿宋" w:cs="Times New Roman"/>
                <w:bCs/>
                <w:kern w:val="2"/>
                <w:sz w:val="24"/>
                <w:szCs w:val="24"/>
                <w:lang w:val="en-US" w:eastAsia="zh-CN" w:bidi="ar-SA"/>
              </w:rPr>
              <w:t>2、直播管理：要求支持直播过程中弹幕、推送产品效果、预告封面效果等效果的查看，提供镜头翻转、退出直播、美颜滤镜、直播计时等功能。</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54B6ADE5">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一年</w:t>
            </w:r>
          </w:p>
        </w:tc>
      </w:tr>
    </w:tbl>
    <w:p w14:paraId="51AF468B">
      <w:pPr>
        <w:pStyle w:val="2"/>
        <w:rPr>
          <w:rFonts w:hint="eastAsia"/>
        </w:rPr>
      </w:pPr>
    </w:p>
    <w:p w14:paraId="0F1D7F55">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验收标准：</w:t>
      </w:r>
    </w:p>
    <w:p w14:paraId="42C266F0">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1BF4093A">
      <w:pPr>
        <w:numPr>
          <w:ilvl w:val="0"/>
          <w:numId w:val="1"/>
        </w:num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售后服务：</w:t>
      </w:r>
    </w:p>
    <w:p w14:paraId="0DD19C56">
      <w:pPr>
        <w:tabs>
          <w:tab w:val="left" w:pos="630"/>
          <w:tab w:val="left" w:pos="735"/>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能够提供24小时的在线服务，能够在2小时内响应线下系统维护的需求，服务时间为一年。</w:t>
      </w:r>
    </w:p>
    <w:p w14:paraId="796DA910">
      <w:pPr>
        <w:numPr>
          <w:ilvl w:val="0"/>
          <w:numId w:val="1"/>
        </w:num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其他服务：</w:t>
      </w:r>
    </w:p>
    <w:p w14:paraId="323DC75C">
      <w:pPr>
        <w:tabs>
          <w:tab w:val="left" w:pos="630"/>
          <w:tab w:val="left" w:pos="735"/>
          <w:tab w:val="left" w:pos="945"/>
        </w:tabs>
        <w:spacing w:line="360" w:lineRule="auto"/>
        <w:ind w:firstLine="422" w:firstLineChars="150"/>
        <w:rPr>
          <w:rFonts w:hint="default"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中标单位在签订合同前须到校针对功能参数进行演示，如不能满足视为虚假应标处理。</w:t>
      </w:r>
    </w:p>
    <w:p w14:paraId="350C0B11">
      <w:pPr>
        <w:tabs>
          <w:tab w:val="left" w:pos="709"/>
          <w:tab w:val="left" w:pos="993"/>
          <w:tab w:val="left" w:pos="1418"/>
        </w:tabs>
        <w:rPr>
          <w:rFonts w:hint="default" w:ascii="宋体" w:hAnsi="宋体"/>
          <w:bCs/>
          <w:color w:val="000000"/>
          <w:kern w:val="0"/>
          <w:sz w:val="28"/>
          <w:szCs w:val="28"/>
          <w:lang w:val="en-US"/>
        </w:rPr>
      </w:pPr>
      <w:r>
        <w:rPr>
          <w:rFonts w:hint="eastAsia" w:ascii="宋体" w:hAnsi="宋体"/>
          <w:b/>
          <w:color w:val="000000"/>
          <w:kern w:val="0"/>
          <w:sz w:val="28"/>
          <w:szCs w:val="28"/>
        </w:rPr>
        <w:t>五、采购项目完工期：</w:t>
      </w:r>
      <w:r>
        <w:rPr>
          <w:rFonts w:hint="eastAsia" w:ascii="宋体" w:hAnsi="宋体"/>
          <w:color w:val="000000"/>
          <w:kern w:val="0"/>
          <w:sz w:val="28"/>
          <w:szCs w:val="28"/>
        </w:rPr>
        <w:t>2025年</w:t>
      </w:r>
      <w:r>
        <w:rPr>
          <w:rFonts w:hint="eastAsia" w:ascii="宋体" w:hAnsi="宋体"/>
          <w:color w:val="000000"/>
          <w:kern w:val="0"/>
          <w:sz w:val="28"/>
          <w:szCs w:val="28"/>
          <w:lang w:val="en-US" w:eastAsia="zh-CN"/>
        </w:rPr>
        <w:t>11</w:t>
      </w:r>
      <w:r>
        <w:rPr>
          <w:rFonts w:hint="eastAsia" w:ascii="宋体" w:hAnsi="宋体"/>
          <w:color w:val="000000"/>
          <w:kern w:val="0"/>
          <w:sz w:val="28"/>
          <w:szCs w:val="28"/>
        </w:rPr>
        <w:t>月</w:t>
      </w:r>
      <w:r>
        <w:rPr>
          <w:rFonts w:hint="eastAsia" w:ascii="宋体" w:hAnsi="宋体"/>
          <w:color w:val="000000"/>
          <w:kern w:val="0"/>
          <w:sz w:val="28"/>
          <w:szCs w:val="28"/>
          <w:lang w:val="en-US" w:eastAsia="zh-CN"/>
        </w:rPr>
        <w:t>30日前</w:t>
      </w:r>
    </w:p>
    <w:p w14:paraId="2A116863">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六、采购项目交付或执行的地点：</w:t>
      </w:r>
      <w:r>
        <w:rPr>
          <w:rFonts w:hint="eastAsia"/>
          <w:color w:val="000000"/>
          <w:sz w:val="24"/>
        </w:rPr>
        <w:t>江苏信息职业技术学院</w:t>
      </w:r>
    </w:p>
    <w:p w14:paraId="78DE764D">
      <w:pPr>
        <w:spacing w:line="360" w:lineRule="auto"/>
        <w:rPr>
          <w:rFonts w:hint="eastAsia" w:eastAsia="宋体"/>
          <w:bCs/>
          <w:color w:val="000000"/>
          <w:sz w:val="24"/>
          <w:lang w:eastAsia="zh-CN"/>
        </w:rPr>
      </w:pPr>
      <w:r>
        <w:rPr>
          <w:rFonts w:hint="eastAsia" w:ascii="宋体" w:hAnsi="宋体"/>
          <w:b/>
          <w:color w:val="000000"/>
          <w:kern w:val="0"/>
          <w:sz w:val="28"/>
          <w:szCs w:val="28"/>
        </w:rPr>
        <w:t>七、付款方式：</w:t>
      </w:r>
      <w:r>
        <w:rPr>
          <w:rFonts w:hint="eastAsia" w:ascii="宋体" w:hAnsi="宋体"/>
          <w:color w:val="000000"/>
          <w:kern w:val="0"/>
          <w:sz w:val="28"/>
          <w:szCs w:val="28"/>
        </w:rPr>
        <w:t>验收合格后第一年支付90%，第二年使用无问题付至100%</w:t>
      </w:r>
      <w:r>
        <w:rPr>
          <w:rFonts w:hint="eastAsia"/>
          <w:color w:val="000000"/>
          <w:kern w:val="0"/>
          <w:sz w:val="24"/>
          <w:lang w:eastAsia="zh-CN"/>
        </w:rPr>
        <w:t>。</w:t>
      </w:r>
    </w:p>
    <w:p w14:paraId="46256DF4">
      <w:pPr>
        <w:rPr>
          <w:rFonts w:hint="eastAsia" w:ascii="宋体" w:hAnsi="宋体"/>
          <w:b/>
          <w:color w:val="000000"/>
          <w:spacing w:val="4"/>
          <w:sz w:val="44"/>
          <w:szCs w:val="44"/>
        </w:rPr>
      </w:pPr>
      <w:r>
        <w:rPr>
          <w:rFonts w:ascii="宋体" w:hAnsi="宋体"/>
          <w:b/>
          <w:color w:val="000000"/>
          <w:spacing w:val="4"/>
          <w:sz w:val="44"/>
          <w:szCs w:val="44"/>
        </w:rPr>
        <w:br w:type="page"/>
      </w:r>
    </w:p>
    <w:p w14:paraId="24F7FE5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58E4004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EB8CF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08CC704">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03BB96A9">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4E8F795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12E849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0A1CFCE">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7AADCCCD">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7896D2CC">
      <w:pPr>
        <w:tabs>
          <w:tab w:val="left" w:pos="210"/>
          <w:tab w:val="left" w:pos="840"/>
          <w:tab w:val="left" w:pos="1155"/>
        </w:tabs>
        <w:spacing w:line="440" w:lineRule="exact"/>
        <w:ind w:left="420" w:leftChars="200" w:firstLine="420" w:firstLineChars="175"/>
        <w:rPr>
          <w:rFonts w:hint="eastAsia" w:hAnsi="宋体"/>
          <w:bCs/>
          <w:sz w:val="24"/>
        </w:rPr>
      </w:pPr>
    </w:p>
    <w:p w14:paraId="4D21E5E7">
      <w:pPr>
        <w:tabs>
          <w:tab w:val="left" w:pos="210"/>
          <w:tab w:val="left" w:pos="840"/>
          <w:tab w:val="left" w:pos="1155"/>
        </w:tabs>
        <w:spacing w:line="440" w:lineRule="exact"/>
        <w:ind w:left="420" w:leftChars="200" w:firstLine="420" w:firstLineChars="175"/>
        <w:rPr>
          <w:rFonts w:hint="eastAsia" w:hAnsi="宋体"/>
          <w:bCs/>
          <w:sz w:val="24"/>
        </w:rPr>
      </w:pPr>
    </w:p>
    <w:p w14:paraId="287DAA4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7F9698F">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36538D0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3E555B85">
      <w:pPr>
        <w:spacing w:line="360" w:lineRule="auto"/>
        <w:ind w:firstLine="480" w:firstLineChars="200"/>
        <w:rPr>
          <w:color w:val="000000"/>
          <w:sz w:val="24"/>
        </w:rPr>
      </w:pPr>
    </w:p>
    <w:p w14:paraId="6BA4D654">
      <w:pPr>
        <w:spacing w:line="360" w:lineRule="auto"/>
        <w:ind w:firstLine="899" w:firstLineChars="200"/>
        <w:jc w:val="center"/>
        <w:rPr>
          <w:rFonts w:hint="eastAsia" w:ascii="宋体" w:hAnsi="宋体"/>
          <w:b/>
          <w:color w:val="000000"/>
          <w:spacing w:val="4"/>
          <w:sz w:val="44"/>
          <w:szCs w:val="44"/>
        </w:rPr>
      </w:pPr>
    </w:p>
    <w:p w14:paraId="2DBF4CA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EB768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01D0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2D6373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F0FF54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24120D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795007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EB4F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2B11DE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3FD50D45">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6B6AEE8C">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04E72F0">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5C9C2140">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CB479B4">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2ADD45E">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1B8FC3B">
      <w:pPr>
        <w:spacing w:line="360" w:lineRule="auto"/>
        <w:ind w:firstLine="480" w:firstLineChars="200"/>
        <w:rPr>
          <w:color w:val="000000"/>
          <w:sz w:val="24"/>
        </w:rPr>
      </w:pPr>
    </w:p>
    <w:p w14:paraId="70B1345A">
      <w:pPr>
        <w:spacing w:line="360" w:lineRule="auto"/>
        <w:ind w:firstLine="480" w:firstLineChars="200"/>
        <w:rPr>
          <w:color w:val="000000"/>
          <w:sz w:val="24"/>
        </w:rPr>
      </w:pPr>
    </w:p>
    <w:p w14:paraId="5932677D">
      <w:pPr>
        <w:spacing w:line="360" w:lineRule="auto"/>
        <w:ind w:firstLine="480" w:firstLineChars="200"/>
        <w:rPr>
          <w:color w:val="000000"/>
          <w:sz w:val="24"/>
        </w:rPr>
      </w:pPr>
    </w:p>
    <w:p w14:paraId="7DB91DEB">
      <w:pPr>
        <w:spacing w:line="360" w:lineRule="auto"/>
        <w:ind w:firstLine="480" w:firstLineChars="200"/>
        <w:rPr>
          <w:color w:val="000000"/>
          <w:sz w:val="24"/>
        </w:rPr>
      </w:pPr>
    </w:p>
    <w:p w14:paraId="41BDB5B6">
      <w:pPr>
        <w:spacing w:line="360" w:lineRule="auto"/>
        <w:ind w:firstLine="480" w:firstLineChars="200"/>
        <w:rPr>
          <w:color w:val="000000"/>
          <w:sz w:val="24"/>
        </w:rPr>
      </w:pPr>
    </w:p>
    <w:p w14:paraId="25F0CBFA">
      <w:pPr>
        <w:spacing w:line="360" w:lineRule="auto"/>
        <w:ind w:firstLine="480" w:firstLineChars="200"/>
        <w:rPr>
          <w:color w:val="000000"/>
          <w:sz w:val="24"/>
        </w:rPr>
      </w:pPr>
    </w:p>
    <w:p w14:paraId="21CE0CE4">
      <w:pPr>
        <w:spacing w:line="360" w:lineRule="auto"/>
        <w:ind w:firstLine="480" w:firstLineChars="200"/>
        <w:rPr>
          <w:color w:val="000000"/>
          <w:sz w:val="24"/>
        </w:rPr>
      </w:pPr>
    </w:p>
    <w:p w14:paraId="78D13CD9">
      <w:pPr>
        <w:spacing w:line="360" w:lineRule="auto"/>
        <w:ind w:firstLine="480" w:firstLineChars="200"/>
        <w:rPr>
          <w:color w:val="000000"/>
          <w:sz w:val="24"/>
        </w:rPr>
      </w:pPr>
    </w:p>
    <w:p w14:paraId="0E184F9D">
      <w:pPr>
        <w:spacing w:line="360" w:lineRule="auto"/>
        <w:ind w:firstLine="480" w:firstLineChars="200"/>
        <w:rPr>
          <w:color w:val="000000"/>
          <w:sz w:val="24"/>
        </w:rPr>
      </w:pPr>
    </w:p>
    <w:p w14:paraId="55B2FA66">
      <w:pPr>
        <w:spacing w:line="360" w:lineRule="auto"/>
        <w:ind w:firstLine="480" w:firstLineChars="200"/>
        <w:rPr>
          <w:color w:val="000000"/>
          <w:sz w:val="24"/>
        </w:rPr>
      </w:pPr>
    </w:p>
    <w:p w14:paraId="4E3CF604">
      <w:pPr>
        <w:spacing w:line="360" w:lineRule="auto"/>
        <w:ind w:firstLine="480" w:firstLineChars="200"/>
        <w:rPr>
          <w:color w:val="000000"/>
          <w:sz w:val="24"/>
        </w:rPr>
      </w:pPr>
    </w:p>
    <w:p w14:paraId="13B6E4ED">
      <w:pPr>
        <w:spacing w:line="360" w:lineRule="auto"/>
        <w:ind w:firstLine="480" w:firstLineChars="200"/>
        <w:rPr>
          <w:color w:val="000000"/>
          <w:sz w:val="24"/>
        </w:rPr>
      </w:pPr>
    </w:p>
    <w:p w14:paraId="6A791A08">
      <w:pPr>
        <w:spacing w:line="360" w:lineRule="auto"/>
        <w:ind w:firstLine="480" w:firstLineChars="200"/>
        <w:rPr>
          <w:color w:val="000000"/>
          <w:sz w:val="24"/>
        </w:rPr>
      </w:pPr>
    </w:p>
    <w:p w14:paraId="42E89F1D">
      <w:pPr>
        <w:spacing w:line="360" w:lineRule="auto"/>
        <w:ind w:firstLine="480" w:firstLineChars="200"/>
        <w:rPr>
          <w:color w:val="000000"/>
          <w:sz w:val="24"/>
        </w:rPr>
      </w:pPr>
    </w:p>
    <w:p w14:paraId="712CFF30">
      <w:pPr>
        <w:spacing w:line="360" w:lineRule="auto"/>
        <w:ind w:firstLine="480" w:firstLineChars="200"/>
        <w:rPr>
          <w:color w:val="000000"/>
          <w:sz w:val="24"/>
        </w:rPr>
      </w:pPr>
    </w:p>
    <w:p w14:paraId="6646C49A">
      <w:pPr>
        <w:spacing w:line="360" w:lineRule="auto"/>
        <w:ind w:firstLine="480" w:firstLineChars="200"/>
        <w:rPr>
          <w:color w:val="000000"/>
          <w:sz w:val="24"/>
        </w:rPr>
      </w:pPr>
    </w:p>
    <w:p w14:paraId="43F14500">
      <w:pPr>
        <w:spacing w:line="360" w:lineRule="auto"/>
        <w:ind w:firstLine="480" w:firstLineChars="200"/>
        <w:rPr>
          <w:color w:val="000000"/>
          <w:sz w:val="24"/>
        </w:rPr>
      </w:pPr>
    </w:p>
    <w:p w14:paraId="19F0F0E9">
      <w:pPr>
        <w:spacing w:line="360" w:lineRule="auto"/>
        <w:ind w:firstLine="480" w:firstLineChars="200"/>
        <w:rPr>
          <w:color w:val="000000"/>
          <w:sz w:val="24"/>
        </w:rPr>
      </w:pPr>
    </w:p>
    <w:p w14:paraId="4B56E14D">
      <w:pPr>
        <w:spacing w:line="360" w:lineRule="auto"/>
        <w:ind w:firstLine="480" w:firstLineChars="200"/>
        <w:rPr>
          <w:color w:val="000000"/>
          <w:sz w:val="24"/>
        </w:rPr>
      </w:pPr>
    </w:p>
    <w:p w14:paraId="5F0E2BD3">
      <w:pPr>
        <w:spacing w:line="360" w:lineRule="auto"/>
        <w:ind w:firstLine="480" w:firstLineChars="200"/>
        <w:rPr>
          <w:color w:val="000000"/>
          <w:sz w:val="24"/>
        </w:rPr>
      </w:pPr>
    </w:p>
    <w:p w14:paraId="3DB42A39">
      <w:pPr>
        <w:spacing w:line="360" w:lineRule="auto"/>
        <w:ind w:firstLine="480" w:firstLineChars="200"/>
        <w:rPr>
          <w:color w:val="000000"/>
          <w:sz w:val="24"/>
        </w:rPr>
      </w:pPr>
    </w:p>
    <w:p w14:paraId="43C4AE1D">
      <w:pPr>
        <w:rPr>
          <w:color w:val="000000"/>
          <w:sz w:val="24"/>
        </w:rPr>
      </w:pPr>
      <w:r>
        <w:rPr>
          <w:rFonts w:hint="eastAsia" w:ascii="宋体" w:hAnsi="宋体"/>
          <w:color w:val="000000"/>
          <w:spacing w:val="4"/>
          <w:sz w:val="24"/>
        </w:rPr>
        <w:t>附件1：</w:t>
      </w:r>
    </w:p>
    <w:p w14:paraId="6B586D78">
      <w:pPr>
        <w:jc w:val="center"/>
        <w:rPr>
          <w:b/>
          <w:color w:val="000000"/>
          <w:sz w:val="44"/>
          <w:szCs w:val="44"/>
        </w:rPr>
      </w:pPr>
      <w:r>
        <w:rPr>
          <w:rFonts w:hint="eastAsia"/>
          <w:b/>
          <w:color w:val="000000"/>
          <w:sz w:val="44"/>
          <w:szCs w:val="44"/>
        </w:rPr>
        <w:t>报名投标确认函</w:t>
      </w:r>
    </w:p>
    <w:p w14:paraId="3A6C73C1">
      <w:pPr>
        <w:rPr>
          <w:color w:val="000000"/>
          <w:sz w:val="28"/>
          <w:szCs w:val="28"/>
        </w:rPr>
      </w:pPr>
    </w:p>
    <w:p w14:paraId="6DA180F6">
      <w:pPr>
        <w:spacing w:line="360" w:lineRule="auto"/>
        <w:ind w:firstLine="480" w:firstLineChars="200"/>
        <w:rPr>
          <w:color w:val="000000"/>
          <w:sz w:val="24"/>
        </w:rPr>
      </w:pPr>
      <w:r>
        <w:rPr>
          <w:rFonts w:hint="eastAsia"/>
          <w:color w:val="000000"/>
          <w:sz w:val="24"/>
        </w:rPr>
        <w:t>江苏信息职业技术学院招投标中心（0510-83296751）：</w:t>
      </w:r>
    </w:p>
    <w:p w14:paraId="67DD5301">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0C62E19">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3DE33BAA">
      <w:pPr>
        <w:spacing w:line="360" w:lineRule="auto"/>
        <w:ind w:firstLine="480" w:firstLineChars="200"/>
        <w:rPr>
          <w:color w:val="000000"/>
          <w:sz w:val="24"/>
        </w:rPr>
      </w:pPr>
    </w:p>
    <w:p w14:paraId="5174C6A4">
      <w:pPr>
        <w:spacing w:line="360" w:lineRule="auto"/>
        <w:ind w:firstLine="480" w:firstLineChars="200"/>
        <w:rPr>
          <w:color w:val="000000"/>
          <w:sz w:val="24"/>
        </w:rPr>
      </w:pPr>
      <w:r>
        <w:rPr>
          <w:rFonts w:hint="eastAsia"/>
          <w:color w:val="000000"/>
          <w:sz w:val="24"/>
        </w:rPr>
        <w:t>投 标 相 关 信 息</w:t>
      </w:r>
    </w:p>
    <w:p w14:paraId="07F57246">
      <w:pPr>
        <w:spacing w:line="360" w:lineRule="auto"/>
        <w:ind w:firstLine="480" w:firstLineChars="200"/>
        <w:rPr>
          <w:color w:val="000000"/>
          <w:sz w:val="24"/>
        </w:rPr>
      </w:pPr>
    </w:p>
    <w:p w14:paraId="6E2DA219">
      <w:pPr>
        <w:spacing w:line="360" w:lineRule="auto"/>
        <w:ind w:firstLine="480" w:firstLineChars="200"/>
        <w:rPr>
          <w:color w:val="000000"/>
          <w:sz w:val="24"/>
        </w:rPr>
      </w:pPr>
      <w:r>
        <w:rPr>
          <w:rFonts w:hint="eastAsia"/>
          <w:color w:val="000000"/>
          <w:sz w:val="24"/>
        </w:rPr>
        <w:t xml:space="preserve">投标项目名称：                               </w:t>
      </w:r>
    </w:p>
    <w:p w14:paraId="67B07B89">
      <w:pPr>
        <w:spacing w:line="360" w:lineRule="auto"/>
        <w:ind w:firstLine="480" w:firstLineChars="200"/>
        <w:rPr>
          <w:color w:val="000000"/>
          <w:sz w:val="24"/>
        </w:rPr>
      </w:pPr>
      <w:r>
        <w:rPr>
          <w:rFonts w:hint="eastAsia"/>
          <w:color w:val="000000"/>
          <w:sz w:val="24"/>
        </w:rPr>
        <w:t xml:space="preserve">招标项目编号：                               </w:t>
      </w:r>
    </w:p>
    <w:p w14:paraId="78802AAE">
      <w:pPr>
        <w:spacing w:line="360" w:lineRule="auto"/>
        <w:ind w:firstLine="480" w:firstLineChars="200"/>
        <w:rPr>
          <w:color w:val="000000"/>
          <w:sz w:val="24"/>
        </w:rPr>
      </w:pPr>
      <w:r>
        <w:rPr>
          <w:rFonts w:hint="eastAsia"/>
          <w:color w:val="000000"/>
          <w:sz w:val="24"/>
        </w:rPr>
        <w:t>投标人名称（公章）：</w:t>
      </w:r>
    </w:p>
    <w:p w14:paraId="67F25556">
      <w:pPr>
        <w:spacing w:line="360" w:lineRule="auto"/>
        <w:ind w:firstLine="480" w:firstLineChars="200"/>
        <w:rPr>
          <w:color w:val="000000"/>
          <w:sz w:val="24"/>
        </w:rPr>
      </w:pPr>
      <w:r>
        <w:rPr>
          <w:rFonts w:hint="eastAsia"/>
          <w:color w:val="000000"/>
          <w:sz w:val="24"/>
        </w:rPr>
        <w:t xml:space="preserve">经办人：                       </w:t>
      </w:r>
    </w:p>
    <w:p w14:paraId="56C0B575">
      <w:pPr>
        <w:spacing w:line="360" w:lineRule="auto"/>
        <w:ind w:firstLine="480" w:firstLineChars="200"/>
        <w:rPr>
          <w:color w:val="000000"/>
          <w:sz w:val="24"/>
        </w:rPr>
      </w:pPr>
      <w:r>
        <w:rPr>
          <w:rFonts w:hint="eastAsia"/>
          <w:color w:val="000000"/>
          <w:sz w:val="24"/>
        </w:rPr>
        <w:t>联系电话：</w:t>
      </w:r>
    </w:p>
    <w:p w14:paraId="39FE34F4">
      <w:pPr>
        <w:spacing w:line="360" w:lineRule="auto"/>
        <w:ind w:firstLine="480" w:firstLineChars="200"/>
        <w:rPr>
          <w:color w:val="000000"/>
          <w:sz w:val="24"/>
        </w:rPr>
      </w:pPr>
      <w:r>
        <w:rPr>
          <w:rFonts w:hint="eastAsia"/>
          <w:color w:val="000000"/>
          <w:sz w:val="24"/>
        </w:rPr>
        <w:t>传真电话：</w:t>
      </w:r>
    </w:p>
    <w:p w14:paraId="68423A3F">
      <w:pPr>
        <w:spacing w:line="360" w:lineRule="auto"/>
        <w:ind w:firstLine="480" w:firstLineChars="200"/>
        <w:rPr>
          <w:color w:val="000000"/>
          <w:sz w:val="24"/>
        </w:rPr>
      </w:pPr>
      <w:r>
        <w:rPr>
          <w:rFonts w:hint="eastAsia"/>
          <w:color w:val="000000"/>
          <w:sz w:val="24"/>
        </w:rPr>
        <w:t>Email：</w:t>
      </w:r>
    </w:p>
    <w:p w14:paraId="4FC17946">
      <w:pPr>
        <w:spacing w:line="360" w:lineRule="auto"/>
        <w:ind w:firstLine="480" w:firstLineChars="200"/>
        <w:rPr>
          <w:color w:val="000000"/>
          <w:sz w:val="24"/>
        </w:rPr>
      </w:pPr>
      <w:r>
        <w:rPr>
          <w:rFonts w:hint="eastAsia"/>
          <w:color w:val="000000"/>
          <w:sz w:val="24"/>
        </w:rPr>
        <w:t>年　  月　  日</w:t>
      </w:r>
    </w:p>
    <w:p w14:paraId="4C564BF8">
      <w:pPr>
        <w:spacing w:line="360" w:lineRule="auto"/>
        <w:ind w:firstLine="480" w:firstLineChars="200"/>
        <w:rPr>
          <w:color w:val="000000"/>
          <w:sz w:val="24"/>
        </w:rPr>
      </w:pPr>
      <w:r>
        <w:rPr>
          <w:rFonts w:hint="eastAsia"/>
          <w:color w:val="000000"/>
          <w:sz w:val="24"/>
        </w:rPr>
        <w:t>注：本报名投标确认函不需装入投标文件中。</w:t>
      </w:r>
    </w:p>
    <w:p w14:paraId="25AD4542">
      <w:pPr>
        <w:rPr>
          <w:color w:val="000000"/>
        </w:rPr>
      </w:pPr>
    </w:p>
    <w:p w14:paraId="0346B87E">
      <w:pPr>
        <w:rPr>
          <w:color w:val="000000"/>
        </w:rPr>
      </w:pPr>
    </w:p>
    <w:p w14:paraId="4B206023">
      <w:pPr>
        <w:rPr>
          <w:color w:val="000000"/>
        </w:rPr>
      </w:pPr>
    </w:p>
    <w:p w14:paraId="3414F88F">
      <w:pPr>
        <w:rPr>
          <w:color w:val="000000"/>
        </w:rPr>
      </w:pPr>
    </w:p>
    <w:p w14:paraId="23904843">
      <w:pPr>
        <w:rPr>
          <w:color w:val="000000"/>
        </w:rPr>
      </w:pPr>
    </w:p>
    <w:p w14:paraId="713102A9">
      <w:pPr>
        <w:rPr>
          <w:color w:val="000000"/>
        </w:rPr>
      </w:pPr>
    </w:p>
    <w:p w14:paraId="004002D0">
      <w:pPr>
        <w:rPr>
          <w:color w:val="000000"/>
        </w:rPr>
      </w:pPr>
    </w:p>
    <w:p w14:paraId="32B88AF4">
      <w:pPr>
        <w:rPr>
          <w:color w:val="000000"/>
        </w:rPr>
      </w:pPr>
    </w:p>
    <w:p w14:paraId="6CB77E9E">
      <w:pPr>
        <w:rPr>
          <w:color w:val="000000"/>
        </w:rPr>
      </w:pPr>
    </w:p>
    <w:p w14:paraId="568162AA">
      <w:pPr>
        <w:rPr>
          <w:color w:val="000000"/>
        </w:rPr>
      </w:pPr>
    </w:p>
    <w:p w14:paraId="3CB309EC">
      <w:pPr>
        <w:rPr>
          <w:color w:val="000000"/>
        </w:rPr>
      </w:pPr>
    </w:p>
    <w:p w14:paraId="3B90675F">
      <w:pPr>
        <w:rPr>
          <w:color w:val="000000"/>
        </w:rPr>
      </w:pPr>
    </w:p>
    <w:p w14:paraId="2DDA69AD">
      <w:pPr>
        <w:rPr>
          <w:color w:val="000000"/>
        </w:rPr>
      </w:pPr>
    </w:p>
    <w:p w14:paraId="2F14D43C">
      <w:pPr>
        <w:rPr>
          <w:color w:val="000000"/>
        </w:rPr>
      </w:pPr>
    </w:p>
    <w:p w14:paraId="4D1ED916">
      <w:pPr>
        <w:rPr>
          <w:color w:val="000000"/>
        </w:rPr>
      </w:pPr>
      <w:r>
        <w:rPr>
          <w:rFonts w:hint="eastAsia"/>
          <w:color w:val="000000"/>
        </w:rPr>
        <w:t>附件2</w:t>
      </w:r>
    </w:p>
    <w:p w14:paraId="337B1249">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3794693">
      <w:pPr>
        <w:spacing w:line="360" w:lineRule="auto"/>
        <w:ind w:firstLine="480" w:firstLineChars="200"/>
        <w:rPr>
          <w:color w:val="000000"/>
          <w:sz w:val="24"/>
        </w:rPr>
      </w:pPr>
      <w:r>
        <w:rPr>
          <w:rFonts w:hint="eastAsia"/>
          <w:color w:val="000000"/>
          <w:sz w:val="24"/>
        </w:rPr>
        <w:t>江苏信息职业技术学院招投标中心：</w:t>
      </w:r>
    </w:p>
    <w:p w14:paraId="2E9536E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D67993A">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7A6E1C1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6D3865E9">
      <w:pPr>
        <w:spacing w:line="360" w:lineRule="auto"/>
        <w:ind w:firstLine="480" w:firstLineChars="200"/>
        <w:rPr>
          <w:color w:val="000000"/>
          <w:sz w:val="24"/>
        </w:rPr>
      </w:pPr>
      <w:r>
        <w:rPr>
          <w:rFonts w:hint="eastAsia"/>
          <w:color w:val="000000"/>
          <w:sz w:val="24"/>
        </w:rPr>
        <w:t>（小写）              ，（大写）                              。</w:t>
      </w:r>
    </w:p>
    <w:p w14:paraId="27AA8778">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41BC8C1">
      <w:pPr>
        <w:spacing w:line="360" w:lineRule="auto"/>
        <w:ind w:firstLine="480" w:firstLineChars="200"/>
        <w:rPr>
          <w:color w:val="000000"/>
          <w:sz w:val="24"/>
        </w:rPr>
      </w:pPr>
      <w:r>
        <w:rPr>
          <w:rFonts w:hint="eastAsia"/>
          <w:color w:val="000000"/>
          <w:sz w:val="24"/>
        </w:rPr>
        <w:t>4、同意按照招标文件的要求提供所有资料、数据或信息。</w:t>
      </w:r>
    </w:p>
    <w:p w14:paraId="48F17CDD">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3500193">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F5955B1">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13959B8">
      <w:pPr>
        <w:spacing w:line="360" w:lineRule="auto"/>
        <w:ind w:firstLine="480" w:firstLineChars="200"/>
        <w:rPr>
          <w:color w:val="000000"/>
          <w:sz w:val="24"/>
        </w:rPr>
      </w:pPr>
      <w:r>
        <w:rPr>
          <w:rFonts w:hint="eastAsia"/>
          <w:color w:val="000000"/>
          <w:sz w:val="24"/>
        </w:rPr>
        <w:t>8、与本次招投标有关的事宜请按以下信息联系：</w:t>
      </w:r>
    </w:p>
    <w:p w14:paraId="1033A956">
      <w:pPr>
        <w:spacing w:line="360" w:lineRule="auto"/>
        <w:rPr>
          <w:color w:val="000000"/>
          <w:sz w:val="24"/>
        </w:rPr>
      </w:pPr>
      <w:r>
        <w:rPr>
          <w:rFonts w:hint="eastAsia"/>
          <w:color w:val="000000"/>
          <w:sz w:val="24"/>
        </w:rPr>
        <w:t xml:space="preserve">地    址：                       邮政编码：                      </w:t>
      </w:r>
    </w:p>
    <w:p w14:paraId="28F3F248">
      <w:pPr>
        <w:spacing w:line="360" w:lineRule="auto"/>
        <w:rPr>
          <w:color w:val="000000"/>
          <w:sz w:val="24"/>
        </w:rPr>
      </w:pPr>
      <w:r>
        <w:rPr>
          <w:rFonts w:hint="eastAsia"/>
          <w:color w:val="000000"/>
          <w:sz w:val="24"/>
        </w:rPr>
        <w:t xml:space="preserve">电    话：                       传    真：                      </w:t>
      </w:r>
    </w:p>
    <w:p w14:paraId="31A26F50">
      <w:pPr>
        <w:spacing w:line="360" w:lineRule="auto"/>
        <w:rPr>
          <w:color w:val="000000"/>
          <w:sz w:val="24"/>
        </w:rPr>
      </w:pPr>
      <w:r>
        <w:rPr>
          <w:rFonts w:hint="eastAsia"/>
          <w:color w:val="000000"/>
          <w:sz w:val="24"/>
        </w:rPr>
        <w:t xml:space="preserve">Email：                                          </w:t>
      </w:r>
    </w:p>
    <w:p w14:paraId="3F952645">
      <w:pPr>
        <w:spacing w:line="360" w:lineRule="auto"/>
        <w:rPr>
          <w:color w:val="000000"/>
          <w:sz w:val="24"/>
        </w:rPr>
      </w:pPr>
      <w:r>
        <w:rPr>
          <w:rFonts w:hint="eastAsia"/>
          <w:color w:val="000000"/>
          <w:sz w:val="24"/>
        </w:rPr>
        <w:t xml:space="preserve">投标人名称：                              （公章）  </w:t>
      </w:r>
    </w:p>
    <w:p w14:paraId="57E9EADC">
      <w:pPr>
        <w:spacing w:line="360" w:lineRule="auto"/>
        <w:rPr>
          <w:color w:val="000000"/>
          <w:sz w:val="24"/>
        </w:rPr>
      </w:pPr>
      <w:r>
        <w:rPr>
          <w:rFonts w:hint="eastAsia"/>
          <w:color w:val="000000"/>
          <w:sz w:val="24"/>
        </w:rPr>
        <w:t xml:space="preserve">授权代表（签字或盖章）：                           </w:t>
      </w:r>
    </w:p>
    <w:p w14:paraId="43E3EE83">
      <w:pPr>
        <w:spacing w:line="360" w:lineRule="auto"/>
        <w:rPr>
          <w:color w:val="000000"/>
          <w:sz w:val="24"/>
        </w:rPr>
      </w:pPr>
      <w:r>
        <w:rPr>
          <w:rFonts w:hint="eastAsia"/>
          <w:color w:val="000000"/>
          <w:sz w:val="24"/>
        </w:rPr>
        <w:t xml:space="preserve"> 日   期：                                   </w:t>
      </w:r>
    </w:p>
    <w:p w14:paraId="1A41E358">
      <w:pPr>
        <w:spacing w:line="360" w:lineRule="auto"/>
        <w:ind w:firstLine="480" w:firstLineChars="200"/>
        <w:rPr>
          <w:color w:val="000000"/>
          <w:sz w:val="24"/>
        </w:rPr>
      </w:pPr>
    </w:p>
    <w:p w14:paraId="6CBB72F2">
      <w:pPr>
        <w:spacing w:line="360" w:lineRule="auto"/>
        <w:ind w:firstLine="480" w:firstLineChars="200"/>
        <w:rPr>
          <w:color w:val="000000"/>
          <w:sz w:val="24"/>
        </w:rPr>
      </w:pPr>
    </w:p>
    <w:p w14:paraId="6E358ECB">
      <w:pPr>
        <w:spacing w:line="360" w:lineRule="auto"/>
        <w:ind w:firstLine="480" w:firstLineChars="200"/>
        <w:rPr>
          <w:color w:val="000000"/>
          <w:sz w:val="24"/>
        </w:rPr>
      </w:pPr>
    </w:p>
    <w:p w14:paraId="17B3FCB5">
      <w:pPr>
        <w:rPr>
          <w:color w:val="000000"/>
        </w:rPr>
      </w:pPr>
      <w:r>
        <w:rPr>
          <w:rFonts w:hint="eastAsia"/>
          <w:color w:val="000000"/>
        </w:rPr>
        <w:t>附件3</w:t>
      </w:r>
    </w:p>
    <w:p w14:paraId="6EF26213">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3A96730">
      <w:pPr>
        <w:ind w:firstLine="490" w:firstLineChars="175"/>
        <w:jc w:val="center"/>
        <w:outlineLvl w:val="0"/>
        <w:rPr>
          <w:rFonts w:hint="eastAsia" w:ascii="宋体" w:hAnsi="宋体" w:cs="宋体"/>
          <w:bCs/>
          <w:sz w:val="28"/>
          <w:szCs w:val="28"/>
        </w:rPr>
      </w:pPr>
    </w:p>
    <w:p w14:paraId="74E8990A">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0E26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441776">
            <w:pPr>
              <w:widowControl/>
              <w:jc w:val="center"/>
              <w:rPr>
                <w:rFonts w:hint="eastAsia" w:ascii="宋体" w:hAnsi="宋体" w:cs="宋体"/>
                <w:sz w:val="24"/>
                <w:szCs w:val="22"/>
              </w:rPr>
            </w:pPr>
            <w:r>
              <w:rPr>
                <w:rFonts w:hint="eastAsia" w:ascii="宋体" w:hAnsi="宋体" w:cs="宋体"/>
                <w:sz w:val="24"/>
                <w:szCs w:val="22"/>
              </w:rPr>
              <w:t>项目总报价</w:t>
            </w:r>
          </w:p>
          <w:p w14:paraId="4144C30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05FB20D1">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D37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AA17DB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完工期</w:t>
            </w:r>
          </w:p>
        </w:tc>
        <w:tc>
          <w:tcPr>
            <w:tcW w:w="7303" w:type="dxa"/>
            <w:vAlign w:val="center"/>
          </w:tcPr>
          <w:p w14:paraId="20613B96">
            <w:pPr>
              <w:widowControl/>
              <w:topLinePunct/>
              <w:spacing w:before="4" w:line="360" w:lineRule="auto"/>
              <w:rPr>
                <w:rFonts w:hint="eastAsia" w:ascii="宋体" w:hAnsi="宋体" w:cs="宋体"/>
                <w:sz w:val="24"/>
                <w:szCs w:val="22"/>
              </w:rPr>
            </w:pPr>
            <w:r>
              <w:rPr>
                <w:rFonts w:hint="eastAsia" w:ascii="宋体" w:hAnsi="宋体" w:cs="宋体"/>
                <w:sz w:val="24"/>
                <w:szCs w:val="22"/>
              </w:rPr>
              <w:t xml:space="preserve"> </w:t>
            </w:r>
          </w:p>
        </w:tc>
      </w:tr>
      <w:tr w14:paraId="348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6E44F172">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65EF9DAB">
            <w:pPr>
              <w:widowControl/>
              <w:topLinePunct/>
              <w:spacing w:before="4" w:line="360" w:lineRule="auto"/>
              <w:rPr>
                <w:rFonts w:hint="eastAsia" w:ascii="宋体" w:hAnsi="宋体" w:cs="宋体"/>
                <w:sz w:val="24"/>
                <w:szCs w:val="22"/>
              </w:rPr>
            </w:pPr>
            <w:r>
              <w:rPr>
                <w:rFonts w:hint="eastAsia" w:ascii="宋体" w:hAnsi="宋体" w:cs="宋体"/>
                <w:sz w:val="24"/>
                <w:szCs w:val="20"/>
              </w:rPr>
              <w:t>满足招标文件要求，一次性验收通过100%合格</w:t>
            </w:r>
          </w:p>
        </w:tc>
      </w:tr>
      <w:tr w14:paraId="03FA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5C77404">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0FBA9533">
            <w:pPr>
              <w:widowControl/>
              <w:topLinePunct/>
              <w:spacing w:before="4" w:line="360" w:lineRule="auto"/>
              <w:rPr>
                <w:rFonts w:hint="eastAsia" w:ascii="宋体" w:hAnsi="宋体" w:cs="宋体"/>
                <w:sz w:val="24"/>
                <w:szCs w:val="22"/>
              </w:rPr>
            </w:pPr>
          </w:p>
        </w:tc>
      </w:tr>
      <w:tr w14:paraId="67D1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394920D3">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57D0263">
            <w:pPr>
              <w:widowControl/>
              <w:topLinePunct/>
              <w:spacing w:before="4" w:line="360" w:lineRule="auto"/>
              <w:jc w:val="center"/>
              <w:rPr>
                <w:rFonts w:hint="eastAsia" w:ascii="宋体" w:hAnsi="宋体" w:cs="宋体"/>
                <w:sz w:val="24"/>
                <w:szCs w:val="22"/>
              </w:rPr>
            </w:pPr>
          </w:p>
        </w:tc>
      </w:tr>
      <w:tr w14:paraId="45F5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8FFC80E">
            <w:pPr>
              <w:widowControl/>
              <w:jc w:val="center"/>
              <w:rPr>
                <w:rFonts w:hint="eastAsia" w:ascii="宋体" w:hAnsi="宋体" w:cs="宋体"/>
                <w:sz w:val="24"/>
                <w:szCs w:val="22"/>
              </w:rPr>
            </w:pPr>
            <w:r>
              <w:rPr>
                <w:rFonts w:hint="eastAsia" w:ascii="宋体" w:hAnsi="宋体" w:cs="宋体"/>
                <w:sz w:val="24"/>
                <w:szCs w:val="22"/>
              </w:rPr>
              <w:t>投标文件</w:t>
            </w:r>
          </w:p>
          <w:p w14:paraId="37AABA3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2BB7D1B6">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657D5EFC">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15B1CD6E">
      <w:pPr>
        <w:overflowPunct w:val="0"/>
        <w:spacing w:line="360" w:lineRule="auto"/>
        <w:rPr>
          <w:rFonts w:hint="eastAsia" w:ascii="宋体" w:hAnsi="宋体" w:cs="宋体"/>
          <w:sz w:val="24"/>
        </w:rPr>
      </w:pPr>
      <w:r>
        <w:rPr>
          <w:rFonts w:hint="eastAsia" w:ascii="宋体" w:hAnsi="宋体" w:cs="宋体"/>
          <w:sz w:val="24"/>
        </w:rPr>
        <w:t>填写说明：</w:t>
      </w:r>
    </w:p>
    <w:p w14:paraId="6122AD4E">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A5F79F5">
      <w:pPr>
        <w:spacing w:line="360" w:lineRule="auto"/>
        <w:ind w:firstLine="480" w:firstLineChars="200"/>
        <w:rPr>
          <w:color w:val="000000"/>
          <w:sz w:val="24"/>
        </w:rPr>
      </w:pPr>
    </w:p>
    <w:p w14:paraId="0BD65FB5">
      <w:pPr>
        <w:spacing w:line="360" w:lineRule="auto"/>
        <w:ind w:firstLine="480" w:firstLineChars="200"/>
        <w:rPr>
          <w:color w:val="000000"/>
          <w:sz w:val="24"/>
        </w:rPr>
      </w:pPr>
    </w:p>
    <w:p w14:paraId="3A2262F8">
      <w:pPr>
        <w:spacing w:line="360" w:lineRule="auto"/>
        <w:ind w:firstLine="480" w:firstLineChars="200"/>
        <w:rPr>
          <w:color w:val="000000"/>
          <w:sz w:val="24"/>
        </w:rPr>
      </w:pPr>
    </w:p>
    <w:p w14:paraId="543B911E">
      <w:pPr>
        <w:spacing w:line="360" w:lineRule="auto"/>
        <w:ind w:firstLine="480" w:firstLineChars="200"/>
        <w:rPr>
          <w:color w:val="000000"/>
          <w:sz w:val="24"/>
        </w:rPr>
      </w:pPr>
    </w:p>
    <w:p w14:paraId="0C3B219D">
      <w:pPr>
        <w:spacing w:line="360" w:lineRule="auto"/>
        <w:ind w:firstLine="480" w:firstLineChars="200"/>
        <w:rPr>
          <w:color w:val="000000"/>
          <w:sz w:val="24"/>
        </w:rPr>
      </w:pPr>
    </w:p>
    <w:p w14:paraId="53854539">
      <w:pPr>
        <w:spacing w:line="360" w:lineRule="auto"/>
        <w:ind w:firstLine="480" w:firstLineChars="200"/>
        <w:rPr>
          <w:color w:val="000000"/>
          <w:sz w:val="24"/>
        </w:rPr>
      </w:pPr>
    </w:p>
    <w:p w14:paraId="3ABD7698">
      <w:pPr>
        <w:spacing w:line="360" w:lineRule="auto"/>
        <w:ind w:firstLine="480" w:firstLineChars="200"/>
        <w:rPr>
          <w:color w:val="000000"/>
          <w:sz w:val="24"/>
        </w:rPr>
      </w:pPr>
    </w:p>
    <w:p w14:paraId="117B8BB9">
      <w:pPr>
        <w:spacing w:line="360" w:lineRule="auto"/>
        <w:ind w:firstLine="480" w:firstLineChars="200"/>
        <w:rPr>
          <w:color w:val="000000"/>
          <w:sz w:val="24"/>
        </w:rPr>
      </w:pPr>
    </w:p>
    <w:p w14:paraId="4BABFE44">
      <w:pPr>
        <w:rPr>
          <w:color w:val="000000"/>
        </w:rPr>
      </w:pPr>
      <w:r>
        <w:rPr>
          <w:rFonts w:hint="eastAsia"/>
          <w:color w:val="000000"/>
        </w:rPr>
        <w:t>附件4</w:t>
      </w:r>
    </w:p>
    <w:p w14:paraId="20464A2D">
      <w:pPr>
        <w:spacing w:line="360" w:lineRule="auto"/>
        <w:jc w:val="center"/>
        <w:rPr>
          <w:rFonts w:hint="eastAsia" w:ascii="宋体" w:hAnsi="宋体" w:cs="宋体"/>
          <w:b/>
          <w:sz w:val="32"/>
          <w:szCs w:val="32"/>
        </w:rPr>
      </w:pPr>
      <w:r>
        <w:rPr>
          <w:rFonts w:hint="eastAsia" w:ascii="宋体" w:hAnsi="宋体" w:cs="宋体"/>
          <w:b/>
          <w:sz w:val="32"/>
          <w:szCs w:val="32"/>
        </w:rPr>
        <w:t>报价明细表（可自拟，包含所有报价项）</w:t>
      </w:r>
    </w:p>
    <w:tbl>
      <w:tblPr>
        <w:tblStyle w:val="20"/>
        <w:tblW w:w="5000" w:type="pct"/>
        <w:tblInd w:w="0" w:type="dxa"/>
        <w:tblLayout w:type="autofit"/>
        <w:tblCellMar>
          <w:top w:w="0" w:type="dxa"/>
          <w:left w:w="0" w:type="dxa"/>
          <w:bottom w:w="0" w:type="dxa"/>
          <w:right w:w="0" w:type="dxa"/>
        </w:tblCellMar>
      </w:tblPr>
      <w:tblGrid>
        <w:gridCol w:w="677"/>
        <w:gridCol w:w="1099"/>
        <w:gridCol w:w="1236"/>
        <w:gridCol w:w="2059"/>
        <w:gridCol w:w="959"/>
        <w:gridCol w:w="739"/>
        <w:gridCol w:w="780"/>
        <w:gridCol w:w="795"/>
      </w:tblGrid>
      <w:tr w14:paraId="52111B61">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3986129">
            <w:pPr>
              <w:widowControl/>
              <w:jc w:val="center"/>
              <w:rPr>
                <w:rFonts w:hint="eastAsia"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7D4404E">
            <w:pPr>
              <w:widowControl/>
              <w:jc w:val="center"/>
              <w:rPr>
                <w:rFonts w:hint="eastAsia"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34B3C515">
            <w:pPr>
              <w:widowControl/>
              <w:jc w:val="center"/>
              <w:rPr>
                <w:rFonts w:hint="eastAsia"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14:paraId="6F9C7AD0">
            <w:pPr>
              <w:widowControl/>
              <w:jc w:val="center"/>
              <w:rPr>
                <w:rFonts w:hint="eastAsia"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14:paraId="612062A4">
            <w:pPr>
              <w:widowControl/>
              <w:jc w:val="center"/>
              <w:rPr>
                <w:rFonts w:hint="eastAsia"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14:paraId="327508C4">
            <w:pPr>
              <w:widowControl/>
              <w:jc w:val="center"/>
              <w:rPr>
                <w:rFonts w:hint="eastAsia"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EDE2337">
            <w:pPr>
              <w:widowControl/>
              <w:jc w:val="center"/>
              <w:rPr>
                <w:rFonts w:hint="eastAsia" w:ascii="宋体" w:hAnsi="宋体" w:cs="宋体"/>
                <w:kern w:val="0"/>
                <w:sz w:val="24"/>
              </w:rPr>
            </w:pPr>
            <w:r>
              <w:rPr>
                <w:rFonts w:hint="eastAsia" w:ascii="宋体" w:hAnsi="宋体" w:cs="宋体"/>
                <w:kern w:val="0"/>
                <w:sz w:val="24"/>
              </w:rPr>
              <w:t>单价</w:t>
            </w:r>
          </w:p>
          <w:p w14:paraId="3AF9D0EB">
            <w:pPr>
              <w:widowControl/>
              <w:jc w:val="center"/>
              <w:rPr>
                <w:rFonts w:hint="eastAsia"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14:paraId="1CD09C58">
            <w:pPr>
              <w:widowControl/>
              <w:jc w:val="center"/>
              <w:rPr>
                <w:rFonts w:hint="eastAsia" w:ascii="宋体" w:hAnsi="宋体" w:cs="宋体"/>
                <w:kern w:val="0"/>
                <w:sz w:val="24"/>
              </w:rPr>
            </w:pPr>
            <w:r>
              <w:rPr>
                <w:rFonts w:hint="eastAsia" w:ascii="宋体" w:hAnsi="宋体" w:cs="宋体"/>
                <w:kern w:val="0"/>
                <w:sz w:val="24"/>
              </w:rPr>
              <w:t>合价</w:t>
            </w:r>
          </w:p>
          <w:p w14:paraId="0A0A8EB3">
            <w:pPr>
              <w:widowControl/>
              <w:jc w:val="center"/>
              <w:rPr>
                <w:rFonts w:hint="eastAsia" w:ascii="宋体" w:hAnsi="宋体" w:cs="宋体"/>
                <w:kern w:val="0"/>
                <w:sz w:val="24"/>
              </w:rPr>
            </w:pPr>
            <w:r>
              <w:rPr>
                <w:rFonts w:hint="eastAsia" w:ascii="宋体" w:hAnsi="宋体" w:cs="宋体"/>
                <w:kern w:val="0"/>
                <w:sz w:val="24"/>
              </w:rPr>
              <w:t>（元）</w:t>
            </w:r>
          </w:p>
        </w:tc>
      </w:tr>
      <w:tr w14:paraId="18F973EC">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5543479">
            <w:pPr>
              <w:widowControl/>
              <w:jc w:val="center"/>
              <w:rPr>
                <w:rFonts w:hint="eastAsia"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A6DF6CD">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27A1DF3B">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07FD9C39">
            <w:pPr>
              <w:widowControl/>
              <w:spacing w:after="75"/>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275EFC9E">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20DFE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DF9DFE0">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60E9867">
            <w:pPr>
              <w:widowControl/>
              <w:jc w:val="center"/>
              <w:rPr>
                <w:rFonts w:hint="eastAsia" w:ascii="宋体" w:hAnsi="宋体" w:cs="宋体"/>
                <w:kern w:val="0"/>
                <w:sz w:val="24"/>
              </w:rPr>
            </w:pPr>
          </w:p>
        </w:tc>
      </w:tr>
      <w:tr w14:paraId="3579ECCF">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4E0E9AB">
            <w:pPr>
              <w:widowControl/>
              <w:jc w:val="center"/>
              <w:rPr>
                <w:rFonts w:hint="eastAsia"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3712328">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65E8DCD">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472A3E6">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7D0691C2">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012AC34">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764E995">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561D6CB">
            <w:pPr>
              <w:widowControl/>
              <w:jc w:val="center"/>
              <w:rPr>
                <w:rFonts w:hint="eastAsia" w:ascii="宋体" w:hAnsi="宋体" w:cs="宋体"/>
                <w:kern w:val="0"/>
                <w:sz w:val="24"/>
              </w:rPr>
            </w:pPr>
          </w:p>
        </w:tc>
      </w:tr>
      <w:tr w14:paraId="65C25464">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E8A7B">
            <w:pPr>
              <w:widowControl/>
              <w:jc w:val="center"/>
              <w:rPr>
                <w:rFonts w:hint="eastAsia"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0E935CE4">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65F3FE4">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F22D5FC">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677FB51">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3F112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2706A17">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7DA2B338">
            <w:pPr>
              <w:widowControl/>
              <w:jc w:val="center"/>
              <w:rPr>
                <w:rFonts w:hint="eastAsia" w:ascii="宋体" w:hAnsi="宋体" w:cs="宋体"/>
                <w:kern w:val="0"/>
                <w:sz w:val="24"/>
              </w:rPr>
            </w:pPr>
          </w:p>
        </w:tc>
      </w:tr>
      <w:tr w14:paraId="2081750A">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B2C73A4">
            <w:pPr>
              <w:widowControl/>
              <w:jc w:val="center"/>
              <w:rPr>
                <w:rFonts w:hint="eastAsia"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35D4953">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CD2BA9C">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B4DDB1F">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4DC160C">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A467F6A">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D92A9B3">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0E85079B">
            <w:pPr>
              <w:widowControl/>
              <w:jc w:val="center"/>
              <w:rPr>
                <w:rFonts w:hint="eastAsia" w:ascii="宋体" w:hAnsi="宋体" w:cs="宋体"/>
                <w:kern w:val="0"/>
                <w:sz w:val="24"/>
              </w:rPr>
            </w:pPr>
          </w:p>
        </w:tc>
      </w:tr>
      <w:tr w14:paraId="07971196">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3CF29">
            <w:pPr>
              <w:widowControl/>
              <w:jc w:val="center"/>
              <w:rPr>
                <w:rFonts w:hint="eastAsia"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2DF1928">
            <w:pPr>
              <w:widowControl/>
              <w:jc w:val="center"/>
              <w:rPr>
                <w:rFonts w:hint="eastAsia"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73D4F563">
            <w:pPr>
              <w:widowControl/>
              <w:ind w:firstLine="489"/>
              <w:rPr>
                <w:rFonts w:hint="eastAsia"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14:paraId="4BD6B97F">
            <w:pPr>
              <w:widowControl/>
              <w:rPr>
                <w:rFonts w:hint="eastAsia" w:ascii="宋体" w:hAnsi="宋体" w:cs="宋体"/>
                <w:kern w:val="0"/>
                <w:sz w:val="24"/>
              </w:rPr>
            </w:pPr>
          </w:p>
        </w:tc>
      </w:tr>
    </w:tbl>
    <w:p w14:paraId="498A4FCE"/>
    <w:p w14:paraId="5A246109">
      <w:pPr>
        <w:spacing w:line="360" w:lineRule="auto"/>
        <w:rPr>
          <w:rFonts w:hint="eastAsia" w:ascii="宋体" w:hAnsi="宋体"/>
          <w:sz w:val="24"/>
        </w:rPr>
      </w:pPr>
      <w:r>
        <w:rPr>
          <w:rFonts w:hint="eastAsia" w:ascii="宋体" w:hAnsi="宋体"/>
          <w:sz w:val="24"/>
        </w:rPr>
        <w:t xml:space="preserve">投标人名称：（章）                 法人或授权代表（签名）：             </w:t>
      </w:r>
    </w:p>
    <w:p w14:paraId="40AB6FE2">
      <w:pPr>
        <w:spacing w:line="360" w:lineRule="auto"/>
        <w:rPr>
          <w:rFonts w:hint="eastAsia"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14:paraId="0BF0143C">
      <w:pPr>
        <w:spacing w:line="360" w:lineRule="auto"/>
        <w:ind w:firstLine="480" w:firstLineChars="200"/>
        <w:rPr>
          <w:color w:val="000000"/>
          <w:sz w:val="24"/>
        </w:rPr>
      </w:pPr>
    </w:p>
    <w:p w14:paraId="14450130">
      <w:pPr>
        <w:spacing w:line="360" w:lineRule="auto"/>
        <w:ind w:firstLine="480" w:firstLineChars="200"/>
        <w:rPr>
          <w:color w:val="000000"/>
          <w:sz w:val="24"/>
        </w:rPr>
      </w:pPr>
    </w:p>
    <w:p w14:paraId="364B5B8A">
      <w:pPr>
        <w:spacing w:line="360" w:lineRule="auto"/>
        <w:ind w:firstLine="480" w:firstLineChars="200"/>
        <w:rPr>
          <w:color w:val="000000"/>
          <w:sz w:val="24"/>
        </w:rPr>
      </w:pPr>
    </w:p>
    <w:p w14:paraId="04039374">
      <w:pPr>
        <w:spacing w:line="360" w:lineRule="auto"/>
        <w:ind w:firstLine="480" w:firstLineChars="200"/>
        <w:rPr>
          <w:color w:val="000000"/>
          <w:sz w:val="24"/>
        </w:rPr>
      </w:pPr>
    </w:p>
    <w:p w14:paraId="183C8636">
      <w:pPr>
        <w:spacing w:line="360" w:lineRule="auto"/>
        <w:ind w:firstLine="480" w:firstLineChars="200"/>
        <w:rPr>
          <w:color w:val="000000"/>
          <w:sz w:val="24"/>
        </w:rPr>
      </w:pPr>
    </w:p>
    <w:p w14:paraId="64F57A84">
      <w:pPr>
        <w:spacing w:line="360" w:lineRule="auto"/>
        <w:ind w:firstLine="480" w:firstLineChars="200"/>
        <w:rPr>
          <w:color w:val="000000"/>
          <w:sz w:val="24"/>
        </w:rPr>
      </w:pPr>
    </w:p>
    <w:p w14:paraId="3869FCEF">
      <w:pPr>
        <w:spacing w:line="360" w:lineRule="auto"/>
        <w:ind w:firstLine="480" w:firstLineChars="200"/>
        <w:rPr>
          <w:color w:val="000000"/>
          <w:sz w:val="24"/>
        </w:rPr>
      </w:pPr>
    </w:p>
    <w:p w14:paraId="551934A4">
      <w:pPr>
        <w:spacing w:line="360" w:lineRule="auto"/>
        <w:ind w:firstLine="480" w:firstLineChars="200"/>
        <w:rPr>
          <w:color w:val="000000"/>
          <w:sz w:val="24"/>
        </w:rPr>
      </w:pPr>
    </w:p>
    <w:p w14:paraId="43054CEC">
      <w:pPr>
        <w:spacing w:line="360" w:lineRule="auto"/>
        <w:ind w:firstLine="480" w:firstLineChars="200"/>
        <w:rPr>
          <w:color w:val="000000"/>
          <w:sz w:val="24"/>
        </w:rPr>
      </w:pPr>
    </w:p>
    <w:p w14:paraId="3D64CF4E">
      <w:pPr>
        <w:spacing w:line="360" w:lineRule="auto"/>
        <w:ind w:firstLine="480" w:firstLineChars="200"/>
        <w:rPr>
          <w:color w:val="000000"/>
          <w:sz w:val="24"/>
        </w:rPr>
      </w:pPr>
    </w:p>
    <w:p w14:paraId="5F71A772">
      <w:pPr>
        <w:spacing w:line="360" w:lineRule="auto"/>
        <w:ind w:firstLine="480" w:firstLineChars="200"/>
        <w:rPr>
          <w:color w:val="000000"/>
          <w:sz w:val="24"/>
        </w:rPr>
      </w:pPr>
    </w:p>
    <w:p w14:paraId="26319E87">
      <w:pPr>
        <w:spacing w:line="360" w:lineRule="auto"/>
        <w:ind w:firstLine="480" w:firstLineChars="200"/>
        <w:rPr>
          <w:color w:val="000000"/>
          <w:sz w:val="24"/>
        </w:rPr>
      </w:pPr>
    </w:p>
    <w:p w14:paraId="589B59EA">
      <w:pPr>
        <w:spacing w:line="360" w:lineRule="auto"/>
        <w:ind w:firstLine="480" w:firstLineChars="200"/>
        <w:rPr>
          <w:color w:val="000000"/>
          <w:sz w:val="24"/>
        </w:rPr>
      </w:pPr>
    </w:p>
    <w:p w14:paraId="5AD53AAD">
      <w:pPr>
        <w:rPr>
          <w:color w:val="000000"/>
        </w:rPr>
      </w:pPr>
      <w:r>
        <w:rPr>
          <w:rFonts w:hint="eastAsia"/>
          <w:color w:val="000000"/>
        </w:rPr>
        <w:t>附件5</w:t>
      </w:r>
    </w:p>
    <w:p w14:paraId="4138E26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E5358CC">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1E8264DA">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0B63B16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0A99645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9ABC9C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E68C584">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46E13D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DFC3CD4">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0B6786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73366DD2">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36E91E0F">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36E91E0F">
                      <w:pPr>
                        <w:jc w:val="center"/>
                      </w:pPr>
                    </w:p>
                  </w:txbxContent>
                </v:textbox>
              </v:shape>
            </w:pict>
          </mc:Fallback>
        </mc:AlternateContent>
      </w:r>
    </w:p>
    <w:p w14:paraId="0A20000A">
      <w:pPr>
        <w:rPr>
          <w:color w:val="000000"/>
        </w:rPr>
      </w:pPr>
      <w:r>
        <w:rPr>
          <w:rFonts w:hint="eastAsia" w:ascii="宋体" w:hAnsi="宋体"/>
          <w:color w:val="000000"/>
          <w:sz w:val="24"/>
        </w:rPr>
        <w:br w:type="page"/>
      </w:r>
      <w:r>
        <w:rPr>
          <w:rFonts w:hint="eastAsia"/>
          <w:color w:val="000000"/>
        </w:rPr>
        <w:t>附件6</w:t>
      </w:r>
    </w:p>
    <w:p w14:paraId="08AE2A1F">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C929A5E">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38B6FB">
      <w:pPr>
        <w:spacing w:line="500" w:lineRule="exact"/>
        <w:ind w:right="32"/>
        <w:rPr>
          <w:color w:val="000000"/>
          <w:sz w:val="28"/>
          <w:szCs w:val="28"/>
        </w:rPr>
      </w:pPr>
    </w:p>
    <w:p w14:paraId="7DD082D0">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3375847">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D42793B">
      <w:pPr>
        <w:spacing w:line="360" w:lineRule="auto"/>
        <w:ind w:right="34"/>
        <w:rPr>
          <w:color w:val="000000"/>
          <w:sz w:val="28"/>
          <w:szCs w:val="28"/>
        </w:rPr>
      </w:pPr>
    </w:p>
    <w:p w14:paraId="3A319351">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1AED5DD3">
      <w:pPr>
        <w:spacing w:line="360" w:lineRule="auto"/>
        <w:ind w:right="34" w:firstLine="280" w:firstLineChars="100"/>
        <w:rPr>
          <w:color w:val="000000"/>
          <w:sz w:val="28"/>
          <w:szCs w:val="28"/>
        </w:rPr>
      </w:pPr>
      <w:r>
        <w:rPr>
          <w:rFonts w:hint="eastAsia"/>
          <w:color w:val="000000"/>
          <w:sz w:val="28"/>
          <w:szCs w:val="28"/>
        </w:rPr>
        <w:t>被授权人（签字）：  ____________</w:t>
      </w:r>
    </w:p>
    <w:p w14:paraId="1F352180">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5452E7AB">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B8E5F7E">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7280F2D">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7280F2D">
                      <w:pPr>
                        <w:jc w:val="center"/>
                      </w:pPr>
                    </w:p>
                  </w:txbxContent>
                </v:textbox>
              </v:shape>
            </w:pict>
          </mc:Fallback>
        </mc:AlternateContent>
      </w:r>
    </w:p>
    <w:p w14:paraId="6FF22C7A">
      <w:pPr>
        <w:spacing w:line="360" w:lineRule="auto"/>
        <w:ind w:right="-351" w:rightChars="-167"/>
        <w:rPr>
          <w:color w:val="000000"/>
          <w:sz w:val="28"/>
          <w:szCs w:val="28"/>
        </w:rPr>
      </w:pPr>
    </w:p>
    <w:p w14:paraId="38A13E01">
      <w:pPr>
        <w:spacing w:line="360" w:lineRule="auto"/>
        <w:ind w:right="-351" w:rightChars="-167"/>
        <w:rPr>
          <w:color w:val="000000"/>
          <w:sz w:val="28"/>
          <w:szCs w:val="28"/>
        </w:rPr>
      </w:pPr>
    </w:p>
    <w:p w14:paraId="1CD4859B">
      <w:pPr>
        <w:spacing w:line="360" w:lineRule="auto"/>
        <w:ind w:right="-351" w:rightChars="-167"/>
        <w:rPr>
          <w:color w:val="000000"/>
          <w:sz w:val="28"/>
          <w:szCs w:val="28"/>
        </w:rPr>
      </w:pPr>
    </w:p>
    <w:p w14:paraId="20164B99">
      <w:pPr>
        <w:spacing w:line="360" w:lineRule="auto"/>
        <w:ind w:right="-351" w:rightChars="-167"/>
        <w:rPr>
          <w:color w:val="000000"/>
          <w:sz w:val="28"/>
          <w:szCs w:val="28"/>
        </w:rPr>
      </w:pPr>
    </w:p>
    <w:p w14:paraId="125F0094">
      <w:pPr>
        <w:spacing w:line="360" w:lineRule="auto"/>
        <w:ind w:right="-351" w:rightChars="-167"/>
        <w:rPr>
          <w:color w:val="000000"/>
          <w:sz w:val="28"/>
          <w:szCs w:val="28"/>
        </w:rPr>
      </w:pPr>
    </w:p>
    <w:p w14:paraId="61A5F8F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E97478"/>
    <w:multiLevelType w:val="singleLevel"/>
    <w:tmpl w:val="A6E97478"/>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s>
  <w:rsids>
    <w:rsidRoot w:val="00721E1F"/>
    <w:rsid w:val="000747F3"/>
    <w:rsid w:val="000F5F8F"/>
    <w:rsid w:val="00237DD2"/>
    <w:rsid w:val="0033626B"/>
    <w:rsid w:val="00391D91"/>
    <w:rsid w:val="00435093"/>
    <w:rsid w:val="004A5F4E"/>
    <w:rsid w:val="004D74DE"/>
    <w:rsid w:val="004E5D92"/>
    <w:rsid w:val="00526B70"/>
    <w:rsid w:val="005B2260"/>
    <w:rsid w:val="005B437E"/>
    <w:rsid w:val="005D3E2A"/>
    <w:rsid w:val="006320C6"/>
    <w:rsid w:val="007060F2"/>
    <w:rsid w:val="00721E1F"/>
    <w:rsid w:val="007A5C45"/>
    <w:rsid w:val="007B5823"/>
    <w:rsid w:val="008167E1"/>
    <w:rsid w:val="008A628A"/>
    <w:rsid w:val="00923994"/>
    <w:rsid w:val="00A877D9"/>
    <w:rsid w:val="00BB3471"/>
    <w:rsid w:val="00C52B63"/>
    <w:rsid w:val="00C779B1"/>
    <w:rsid w:val="00CB6EF7"/>
    <w:rsid w:val="00DE042F"/>
    <w:rsid w:val="00F6775E"/>
    <w:rsid w:val="00FF5636"/>
    <w:rsid w:val="15D8166C"/>
    <w:rsid w:val="1DBF1061"/>
    <w:rsid w:val="2C653369"/>
    <w:rsid w:val="353F5DA7"/>
    <w:rsid w:val="3CE75233"/>
    <w:rsid w:val="60264C55"/>
    <w:rsid w:val="6CCD4B30"/>
    <w:rsid w:val="7B7F3B1E"/>
    <w:rsid w:val="7E2B2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2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9"/>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30"/>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31"/>
    <w:autoRedefine/>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32"/>
    <w:autoRedefine/>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3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3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style>
  <w:style w:type="paragraph" w:styleId="12">
    <w:name w:val="Body Text"/>
    <w:basedOn w:val="1"/>
    <w:next w:val="1"/>
    <w:unhideWhenUsed/>
    <w:qFormat/>
    <w:uiPriority w:val="99"/>
    <w:pPr>
      <w:spacing w:after="120"/>
    </w:pPr>
  </w:style>
  <w:style w:type="paragraph" w:styleId="13">
    <w:name w:val="Date"/>
    <w:basedOn w:val="1"/>
    <w:next w:val="1"/>
    <w:link w:val="46"/>
    <w:qFormat/>
    <w:uiPriority w:val="0"/>
    <w:pPr>
      <w:ind w:left="2500" w:leftChars="2500"/>
    </w:pPr>
    <w:rPr>
      <w:rFonts w:eastAsia="黑体"/>
      <w:kern w:val="0"/>
      <w:sz w:val="32"/>
    </w:rPr>
  </w:style>
  <w:style w:type="paragraph" w:styleId="14">
    <w:name w:val="footer"/>
    <w:basedOn w:val="1"/>
    <w:link w:val="45"/>
    <w:unhideWhenUsed/>
    <w:qFormat/>
    <w:uiPriority w:val="99"/>
    <w:pPr>
      <w:tabs>
        <w:tab w:val="center" w:pos="4153"/>
        <w:tab w:val="right" w:pos="8306"/>
      </w:tabs>
      <w:snapToGrid w:val="0"/>
    </w:pPr>
    <w:rPr>
      <w:sz w:val="18"/>
      <w:szCs w:val="18"/>
    </w:rPr>
  </w:style>
  <w:style w:type="paragraph" w:styleId="15">
    <w:name w:val="header"/>
    <w:basedOn w:val="1"/>
    <w:link w:val="44"/>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8">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9">
    <w:name w:val="Body Text First Indent"/>
    <w:basedOn w:val="12"/>
    <w:next w:val="1"/>
    <w:qFormat/>
    <w:uiPriority w:val="0"/>
    <w:pPr>
      <w:spacing w:after="0"/>
      <w:ind w:firstLine="723"/>
    </w:pPr>
    <w:rPr>
      <w:sz w:val="22"/>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bCs/>
    </w:rPr>
  </w:style>
  <w:style w:type="character" w:styleId="24">
    <w:name w:val="FollowedHyperlink"/>
    <w:qFormat/>
    <w:uiPriority w:val="0"/>
    <w:rPr>
      <w:color w:val="156356"/>
      <w:u w:val="none"/>
    </w:rPr>
  </w:style>
  <w:style w:type="character" w:styleId="25">
    <w:name w:val="Hyperlink"/>
    <w:qFormat/>
    <w:uiPriority w:val="0"/>
    <w:rPr>
      <w:color w:val="156356"/>
      <w:u w:val="none"/>
    </w:rPr>
  </w:style>
  <w:style w:type="character" w:customStyle="1" w:styleId="26">
    <w:name w:val="标题 1 字符"/>
    <w:basedOn w:val="22"/>
    <w:link w:val="3"/>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6"/>
    <w:semiHidden/>
    <w:qFormat/>
    <w:uiPriority w:val="9"/>
    <w:rPr>
      <w:rFonts w:cstheme="majorBidi"/>
      <w:color w:val="104862" w:themeColor="accent1" w:themeShade="BF"/>
      <w:sz w:val="28"/>
      <w:szCs w:val="28"/>
    </w:rPr>
  </w:style>
  <w:style w:type="character" w:customStyle="1" w:styleId="30">
    <w:name w:val="标题 5 字符"/>
    <w:basedOn w:val="22"/>
    <w:link w:val="7"/>
    <w:semiHidden/>
    <w:qFormat/>
    <w:uiPriority w:val="9"/>
    <w:rPr>
      <w:rFonts w:cstheme="majorBidi"/>
      <w:color w:val="104862" w:themeColor="accent1" w:themeShade="BF"/>
      <w:sz w:val="24"/>
    </w:rPr>
  </w:style>
  <w:style w:type="character" w:customStyle="1" w:styleId="31">
    <w:name w:val="标题 6 字符"/>
    <w:basedOn w:val="22"/>
    <w:link w:val="8"/>
    <w:semiHidden/>
    <w:qFormat/>
    <w:uiPriority w:val="9"/>
    <w:rPr>
      <w:rFonts w:cstheme="majorBidi"/>
      <w:b/>
      <w:bCs/>
      <w:color w:val="104862" w:themeColor="accent1" w:themeShade="BF"/>
    </w:rPr>
  </w:style>
  <w:style w:type="character" w:customStyle="1" w:styleId="32">
    <w:name w:val="标题 7 字符"/>
    <w:basedOn w:val="22"/>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18"/>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104862"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明显参考1"/>
    <w:basedOn w:val="22"/>
    <w:qFormat/>
    <w:uiPriority w:val="32"/>
    <w:rPr>
      <w:b/>
      <w:bCs/>
      <w:smallCaps/>
      <w:color w:val="104862" w:themeColor="accent1" w:themeShade="BF"/>
      <w:spacing w:val="5"/>
    </w:rPr>
  </w:style>
  <w:style w:type="character" w:customStyle="1" w:styleId="44">
    <w:name w:val="页眉 字符"/>
    <w:basedOn w:val="22"/>
    <w:link w:val="15"/>
    <w:qFormat/>
    <w:uiPriority w:val="99"/>
    <w:rPr>
      <w:sz w:val="18"/>
      <w:szCs w:val="18"/>
    </w:rPr>
  </w:style>
  <w:style w:type="character" w:customStyle="1" w:styleId="45">
    <w:name w:val="页脚 字符"/>
    <w:basedOn w:val="22"/>
    <w:link w:val="14"/>
    <w:qFormat/>
    <w:uiPriority w:val="99"/>
    <w:rPr>
      <w:sz w:val="18"/>
      <w:szCs w:val="18"/>
    </w:rPr>
  </w:style>
  <w:style w:type="character" w:customStyle="1" w:styleId="46">
    <w:name w:val="日期 字符"/>
    <w:basedOn w:val="22"/>
    <w:link w:val="13"/>
    <w:qFormat/>
    <w:uiPriority w:val="0"/>
    <w:rPr>
      <w:rFonts w:ascii="Times New Roman" w:hAnsi="Times New Roman" w:eastAsia="黑体" w:cs="Times New Roman"/>
      <w:kern w:val="0"/>
      <w:sz w:val="32"/>
      <w14:ligatures w14:val="none"/>
    </w:rPr>
  </w:style>
  <w:style w:type="character" w:customStyle="1" w:styleId="47">
    <w:name w:val="默认段落字体1"/>
    <w:semiHidden/>
    <w:qFormat/>
    <w:uiPriority w:val="0"/>
  </w:style>
  <w:style w:type="paragraph" w:customStyle="1" w:styleId="48">
    <w:name w:val="Body text|1"/>
    <w:basedOn w:val="1"/>
    <w:qFormat/>
    <w:uiPriority w:val="0"/>
    <w:pPr>
      <w:spacing w:after="270" w:line="590" w:lineRule="exact"/>
      <w:ind w:left="190" w:firstLine="650"/>
    </w:pPr>
    <w:rPr>
      <w:rFonts w:ascii="宋体" w:hAnsi="宋体"/>
      <w:lang w:val="zh-TW" w:eastAsia="zh-TW" w:bidi="zh-TW"/>
    </w:rPr>
  </w:style>
  <w:style w:type="character" w:customStyle="1" w:styleId="49">
    <w:name w:val="font11"/>
    <w:basedOn w:val="22"/>
    <w:qFormat/>
    <w:uiPriority w:val="0"/>
    <w:rPr>
      <w:rFonts w:hint="eastAsia" w:ascii="宋体" w:hAnsi="宋体" w:eastAsia="宋体" w:cs="宋体"/>
      <w:color w:val="000000"/>
      <w:sz w:val="21"/>
      <w:szCs w:val="21"/>
      <w:u w:val="none"/>
    </w:rPr>
  </w:style>
  <w:style w:type="paragraph" w:customStyle="1" w:styleId="50">
    <w:name w:val="列表段落1"/>
    <w:basedOn w:val="1"/>
    <w:qFormat/>
    <w:uiPriority w:val="99"/>
    <w:pPr>
      <w:ind w:firstLine="420" w:firstLineChars="200"/>
    </w:pPr>
    <w:rPr>
      <w:rFonts w:asciiTheme="minorHAnsi" w:hAnsiTheme="minorHAnsi" w:eastAsiaTheme="minorEastAsia" w:cstheme="minorBid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22888</Words>
  <Characters>23841</Characters>
  <Lines>87</Lines>
  <Paragraphs>24</Paragraphs>
  <TotalTime>3</TotalTime>
  <ScaleCrop>false</ScaleCrop>
  <LinksUpToDate>false</LinksUpToDate>
  <CharactersWithSpaces>25244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2024-10-14T07:15:00Z</dcterms:created>
  <dc:creator>冰灵钰</dc:creator>
  <cp:lastModifiedBy>王运钰</cp:lastModifiedBy>
  <dcterms:modified xsi:type="dcterms:W3CDTF">2025-10-22T06:58:16Z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7D33165417BA45859F7B09E22696C213_12</vt:lpwstr>
  </property>
  <property fmtid="{D5CDD505-2E9C-101B-9397-08002B2CF9AE}" pid="4" name="KSOTemplateDocerSaveRecord">
    <vt:lpwstr>eyJoZGlkIjoiNmUxYzRjMmE0NzkyMzQzMTk4OTkzZTZiNmMwNWQ3ZDAiLCJ1c2VySWQiOiIxNjExNjg4MDYzIn0=</vt:lpwstr>
  </property>
</Properties>
</file>