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项目名称：职教高考耗材（电子）采购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项目编号：JSITHW2026102602</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 xml:space="preserve">  </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江苏信息职业技术学院招投标中心受学校委托，就学校职教高考耗材（电子）采购项目进行公开招标，现欢迎符合相关条件的供应商参加投标。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6F97344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项目名称：职教高考耗材（电子）采购 </w:t>
      </w:r>
    </w:p>
    <w:p w14:paraId="58484EB5">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项目编号：JSITHW2026102602</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年X月X日16时00分前将“报名投标确认函</w:t>
      </w:r>
      <w:r>
        <w:rPr>
          <w:color w:val="000000"/>
          <w:sz w:val="24"/>
        </w:rPr>
        <w:t>”</w:t>
      </w:r>
      <w:r>
        <w:rPr>
          <w:rFonts w:hint="eastAsia"/>
          <w:color w:val="000000"/>
          <w:sz w:val="24"/>
        </w:rPr>
        <w:t>（格式见招标文件第五部分“附件1” ）填写完整后，发送至邮箱</w:t>
      </w:r>
      <w:r>
        <w:rPr>
          <w:rFonts w:hint="eastAsia"/>
          <w:color w:val="000000"/>
          <w:sz w:val="24"/>
          <w:lang w:val="en-US" w:eastAsia="zh-CN"/>
        </w:rPr>
        <w:t>284188880</w:t>
      </w:r>
      <w:r>
        <w:rPr>
          <w:color w:val="000000"/>
          <w:sz w:val="24"/>
        </w:rPr>
        <w:t>@qq.com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w:t>
      </w:r>
      <w:r>
        <w:rPr>
          <w:rFonts w:hint="eastAsia"/>
          <w:color w:val="000000"/>
          <w:spacing w:val="4"/>
          <w:sz w:val="24"/>
          <w:lang w:val="en-US" w:eastAsia="zh-CN"/>
        </w:rPr>
        <w:t>王</w:t>
      </w:r>
      <w:r>
        <w:rPr>
          <w:rFonts w:hint="eastAsia"/>
          <w:color w:val="000000"/>
          <w:spacing w:val="4"/>
          <w:sz w:val="24"/>
        </w:rPr>
        <w:t>老师</w:t>
      </w:r>
    </w:p>
    <w:p w14:paraId="200522DF">
      <w:pPr>
        <w:spacing w:line="360" w:lineRule="auto"/>
        <w:ind w:firstLine="969" w:firstLineChars="391"/>
        <w:rPr>
          <w:color w:val="000000"/>
          <w:spacing w:val="4"/>
          <w:sz w:val="24"/>
        </w:rPr>
      </w:pPr>
      <w:r>
        <w:rPr>
          <w:rFonts w:hint="eastAsia"/>
          <w:color w:val="000000"/>
          <w:spacing w:val="4"/>
          <w:sz w:val="24"/>
        </w:rPr>
        <w:t>联系电话：13771125790</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年X月XX日</w:t>
      </w:r>
    </w:p>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w:t>
      </w:r>
      <w:r>
        <w:rPr>
          <w:rFonts w:hint="eastAsia"/>
          <w:color w:val="000000"/>
          <w:sz w:val="24"/>
          <w:lang w:eastAsia="zh-CN"/>
        </w:rPr>
        <w:t>粘贴</w:t>
      </w:r>
      <w:r>
        <w:rPr>
          <w:rFonts w:hint="eastAsia"/>
          <w:color w:val="000000"/>
          <w:sz w:val="24"/>
        </w:rPr>
        <w:t>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w:t>
      </w:r>
      <w:r>
        <w:rPr>
          <w:rFonts w:hint="eastAsia"/>
          <w:color w:val="000000"/>
          <w:sz w:val="24"/>
          <w:lang w:eastAsia="zh-CN"/>
        </w:rPr>
        <w:t>其他未</w:t>
      </w:r>
      <w:r>
        <w:rPr>
          <w:rFonts w:hint="eastAsia"/>
          <w:color w:val="000000"/>
          <w:sz w:val="24"/>
        </w:rPr>
        <w:t>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w:t>
      </w:r>
      <w:r>
        <w:rPr>
          <w:rFonts w:hint="eastAsia" w:ascii="宋体" w:hAnsi="宋体"/>
          <w:bCs/>
          <w:color w:val="000000"/>
          <w:sz w:val="24"/>
          <w:lang w:eastAsia="zh-CN"/>
        </w:rPr>
        <w:t>其他</w:t>
      </w:r>
      <w:r>
        <w:rPr>
          <w:rFonts w:hint="eastAsia" w:ascii="宋体" w:hAnsi="宋体"/>
          <w:bCs/>
          <w:color w:val="000000"/>
          <w:sz w:val="24"/>
        </w:rPr>
        <w:t>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rFonts w:hint="eastAsia"/>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24" w:lineRule="auto"/>
        <w:rPr>
          <w:rFonts w:hint="eastAsia"/>
          <w:b/>
          <w:color w:val="000000"/>
          <w:sz w:val="24"/>
        </w:rPr>
      </w:pPr>
      <w:r>
        <w:rPr>
          <w:rFonts w:hint="eastAsia"/>
          <w:b/>
          <w:color w:val="000000"/>
          <w:sz w:val="24"/>
        </w:rPr>
        <w:t>五、评标方法及评分标准</w:t>
      </w:r>
    </w:p>
    <w:p w14:paraId="3C2DA13F">
      <w:pPr>
        <w:spacing w:line="324" w:lineRule="auto"/>
        <w:ind w:firstLine="472" w:firstLineChars="196"/>
        <w:rPr>
          <w:rFonts w:hint="eastAsia"/>
          <w:b/>
          <w:color w:val="000000"/>
          <w:sz w:val="24"/>
        </w:rPr>
      </w:pPr>
      <w:r>
        <w:rPr>
          <w:rFonts w:hint="eastAsia"/>
          <w:b/>
          <w:color w:val="000000"/>
          <w:sz w:val="24"/>
        </w:rPr>
        <w:t>评标方法</w:t>
      </w:r>
    </w:p>
    <w:p w14:paraId="0949F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6A0C050">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r>
        <w:rPr>
          <w:rFonts w:hint="eastAsia" w:ascii="宋体" w:hAnsi="宋体"/>
          <w:b/>
          <w:color w:val="000000"/>
          <w:kern w:val="0"/>
          <w:sz w:val="28"/>
          <w:szCs w:val="28"/>
          <w:lang w:eastAsia="zh-CN"/>
        </w:rPr>
        <w:t>（</w:t>
      </w:r>
      <w:r>
        <w:rPr>
          <w:rFonts w:hint="eastAsia" w:ascii="宋体" w:hAnsi="宋体"/>
          <w:b/>
          <w:color w:val="000000"/>
          <w:kern w:val="0"/>
          <w:sz w:val="28"/>
          <w:szCs w:val="28"/>
          <w:lang w:val="en-US" w:eastAsia="zh-CN"/>
        </w:rPr>
        <w:t>报价同时提交总报价和明细报价</w:t>
      </w:r>
      <w:r>
        <w:rPr>
          <w:rFonts w:hint="eastAsia" w:ascii="宋体" w:hAnsi="宋体"/>
          <w:b/>
          <w:color w:val="000000"/>
          <w:kern w:val="0"/>
          <w:sz w:val="28"/>
          <w:szCs w:val="28"/>
          <w:lang w:eastAsia="zh-CN"/>
        </w:rPr>
        <w:t>）</w:t>
      </w:r>
      <w:r>
        <w:rPr>
          <w:rFonts w:hint="eastAsia" w:ascii="宋体" w:hAnsi="宋体"/>
          <w:b/>
          <w:color w:val="000000"/>
          <w:kern w:val="0"/>
          <w:sz w:val="28"/>
          <w:szCs w:val="28"/>
        </w:rPr>
        <w:t>：</w:t>
      </w:r>
    </w:p>
    <w:p w14:paraId="4E51098C">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default" w:ascii="宋体" w:hAnsi="宋体"/>
          <w:color w:val="000000" w:themeColor="text1"/>
          <w:kern w:val="0"/>
          <w:sz w:val="28"/>
          <w:szCs w:val="28"/>
          <w:lang w:val="en-US" w:eastAsia="zh-CN"/>
          <w14:textFill>
            <w14:solidFill>
              <w14:schemeClr w14:val="tx1"/>
            </w14:solidFill>
          </w14:textFill>
        </w:rPr>
      </w:pPr>
      <w:r>
        <w:rPr>
          <w:rFonts w:hint="eastAsia" w:ascii="宋体" w:hAnsi="宋体"/>
          <w:color w:val="000000" w:themeColor="text1"/>
          <w:kern w:val="0"/>
          <w:sz w:val="28"/>
          <w:szCs w:val="28"/>
          <w:lang w:val="en-US" w:eastAsia="zh-CN"/>
          <w14:textFill>
            <w14:solidFill>
              <w14:schemeClr w14:val="tx1"/>
            </w14:solidFill>
          </w14:textFill>
        </w:rPr>
        <w:t>职教高考（电子）耗材1批。明细如下：</w:t>
      </w:r>
    </w:p>
    <w:tbl>
      <w:tblPr>
        <w:tblStyle w:val="18"/>
        <w:tblW w:w="8117"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587"/>
        <w:gridCol w:w="1680"/>
        <w:gridCol w:w="1110"/>
        <w:gridCol w:w="825"/>
        <w:gridCol w:w="3915"/>
      </w:tblGrid>
      <w:tr w14:paraId="39D217A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12"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66D62A3F">
            <w:pPr>
              <w:autoSpaceDE w:val="0"/>
              <w:autoSpaceDN w:val="0"/>
              <w:spacing w:before="68" w:line="239"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序号</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797B2140">
            <w:pPr>
              <w:autoSpaceDE w:val="0"/>
              <w:autoSpaceDN w:val="0"/>
              <w:spacing w:before="140"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货物名称</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5529DFC">
            <w:pPr>
              <w:autoSpaceDE w:val="0"/>
              <w:autoSpaceDN w:val="0"/>
              <w:spacing w:before="68"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val="en-US" w:eastAsia="zh-CN"/>
              </w:rPr>
              <w:t>计量</w:t>
            </w:r>
            <w:r>
              <w:rPr>
                <w:rFonts w:hint="eastAsia" w:ascii="仿宋" w:hAnsi="仿宋" w:eastAsia="仿宋" w:cs="仿宋"/>
                <w:b/>
                <w:bCs/>
                <w:snapToGrid w:val="0"/>
                <w:color w:val="000000"/>
                <w:spacing w:val="6"/>
                <w:kern w:val="0"/>
                <w:sz w:val="24"/>
                <w:szCs w:val="24"/>
                <w:lang w:eastAsia="en-US"/>
              </w:rPr>
              <w:t>单位</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1DFB63F0">
            <w:pPr>
              <w:autoSpaceDE w:val="0"/>
              <w:autoSpaceDN w:val="0"/>
              <w:spacing w:before="68"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数量</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07874922">
            <w:pPr>
              <w:autoSpaceDE w:val="0"/>
              <w:autoSpaceDN w:val="0"/>
              <w:spacing w:before="140" w:line="360" w:lineRule="auto"/>
              <w:ind w:left="480" w:right="100" w:hanging="280"/>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主要规格／性能</w:t>
            </w:r>
          </w:p>
        </w:tc>
      </w:tr>
      <w:tr w14:paraId="4AE538A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6FC302A7">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E40317B">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鱼嘴线</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07E6BFA">
            <w:pPr>
              <w:autoSpaceDE w:val="0"/>
              <w:autoSpaceDN w:val="0"/>
              <w:spacing w:line="239" w:lineRule="auto"/>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1DC8DD07">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277D29E4">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鼎阳 信号源选件 SDG BNC转鳄鱼夹信号源线缆  RG223双头连接线1米</w:t>
            </w:r>
          </w:p>
        </w:tc>
      </w:tr>
      <w:tr w14:paraId="52AE72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3F303546">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2</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1D7C1250">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示波器探头</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9B3508F">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DD68468">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100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7343C473">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鼎阳 示波器探头选件 无源探针原装通用测试笔 PP215-200M带宽/300V</w:t>
            </w:r>
          </w:p>
        </w:tc>
      </w:tr>
      <w:tr w14:paraId="6AC055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45CB439E">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3</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76F2F63">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直流稳压电源输出线</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495BDBA">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2EC858A6">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23A02FE5">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鼎阳 SPD-Cable-2 鳄鱼夹-U型接头电源线缆 RG223双头连接线0.6米</w:t>
            </w:r>
          </w:p>
        </w:tc>
      </w:tr>
      <w:tr w14:paraId="12EBF76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008227C6">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4</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F11A5C9">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电烙铁</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447CD3D6">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89A22BB">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557C30D5">
            <w:pPr>
              <w:autoSpaceDE/>
              <w:autoSpaceDN/>
              <w:spacing w:beforeLines="0" w:afterLines="0" w:line="240" w:lineRule="auto"/>
              <w:jc w:val="center"/>
              <w:rPr>
                <w:rFonts w:hint="eastAsia" w:ascii="宋体" w:hAnsi="宋体" w:eastAsia="宋体" w:cs="宋体"/>
                <w:color w:val="333333"/>
                <w:kern w:val="2"/>
                <w:sz w:val="21"/>
                <w:szCs w:val="21"/>
                <w:lang w:val="en-US" w:eastAsia="zh-CN" w:bidi="ar-SA"/>
              </w:rPr>
            </w:pPr>
            <w:r>
              <w:rPr>
                <w:rFonts w:hint="eastAsia" w:ascii="宋体" w:hAnsi="宋体" w:eastAsia="宋体" w:cs="宋体"/>
                <w:color w:val="333333"/>
                <w:sz w:val="21"/>
                <w:szCs w:val="21"/>
              </w:rPr>
              <w:t>菲尼瑞斯DWS-200智能恒温焊台  顶配</w:t>
            </w:r>
          </w:p>
        </w:tc>
      </w:tr>
      <w:tr w14:paraId="2461FB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4F25F054">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5</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1A25B8B1">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塑料周转箱</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1F5BF7A">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55FC7C24">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10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7FAA6D42">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禧天龙塑料收纳箱65寸蓝色带盖</w:t>
            </w:r>
          </w:p>
        </w:tc>
      </w:tr>
      <w:tr w14:paraId="32256D9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699B27ED">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6</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628EA79">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护眼台灯</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0769BE7">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3212DC8">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4</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239C388A">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松下5A级智能调光护眼台灯  19W</w:t>
            </w:r>
          </w:p>
        </w:tc>
      </w:tr>
      <w:tr w14:paraId="295244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70C8744A">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7</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7B77712D">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放大镜</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0BDD1A59">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3EB0134">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8</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49802928">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高清60倍放大镜带LED灯手持便捷式（配充电器及收纳袋）</w:t>
            </w:r>
          </w:p>
        </w:tc>
      </w:tr>
      <w:tr w14:paraId="11C1BF9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2E6A530C">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8</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9FF9A16">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焊锡丝</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8701B3F">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4C41FEE">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6D272B2E">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群力 s-sn60pbaa    0.8RA-1G1   500克</w:t>
            </w:r>
          </w:p>
        </w:tc>
      </w:tr>
      <w:tr w14:paraId="10E03F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41DEE4C1">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9</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11FEE4F9">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焊锡丝</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80AB4C6">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702DDAB3">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48A6B379">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群力 s-sn60pbaa    0.6RA-1G1    500克</w:t>
            </w:r>
          </w:p>
        </w:tc>
      </w:tr>
      <w:tr w14:paraId="5BAB54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5A765611">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10</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F4581C2">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电子剪切钳</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C8FDBDF">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2AC41AE5">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12042C8D">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得力4.5英寸高碳钢剪线钳 DL2705</w:t>
            </w:r>
          </w:p>
        </w:tc>
      </w:tr>
      <w:tr w14:paraId="4230A91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3CC8E053">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11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C9ADA5A">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吸锡器</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4B5B5234">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6598670">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67AF510D">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德力西防静电自动回弹强力吸锡器</w:t>
            </w:r>
          </w:p>
        </w:tc>
      </w:tr>
      <w:tr w14:paraId="12C7FA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69129E15">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12</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D9673AC">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万用表</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0C5361BE">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5964F960">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430BC540">
            <w:pPr>
              <w:autoSpaceDE/>
              <w:autoSpaceDN/>
              <w:spacing w:beforeLines="0" w:afterLines="0" w:line="240" w:lineRule="auto"/>
              <w:jc w:val="center"/>
              <w:rPr>
                <w:rFonts w:hint="eastAsia" w:ascii="宋体" w:hAnsi="宋体" w:eastAsia="宋体" w:cs="宋体"/>
                <w:color w:val="333333"/>
                <w:kern w:val="2"/>
                <w:sz w:val="21"/>
                <w:szCs w:val="21"/>
                <w:lang w:val="en-US" w:eastAsia="zh-CN" w:bidi="ar-SA"/>
              </w:rPr>
            </w:pPr>
            <w:r>
              <w:rPr>
                <w:rFonts w:hint="eastAsia" w:ascii="宋体" w:hAnsi="宋体" w:eastAsia="宋体" w:cs="宋体"/>
                <w:color w:val="333333"/>
                <w:sz w:val="21"/>
                <w:szCs w:val="21"/>
              </w:rPr>
              <w:t>福禄克（FLUKE）17B MAX KIT/CN 数字万用表</w:t>
            </w:r>
          </w:p>
        </w:tc>
      </w:tr>
      <w:tr w14:paraId="26C5220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67772982">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13</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6267B444">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评分板</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6BACF7A">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85A70DF">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709046EC">
            <w:pPr>
              <w:autoSpaceDE/>
              <w:autoSpaceDN/>
              <w:spacing w:beforeLines="0" w:afterLines="0" w:line="240" w:lineRule="auto"/>
              <w:jc w:val="center"/>
              <w:rPr>
                <w:rFonts w:hint="eastAsia" w:ascii="宋体" w:hAnsi="宋体" w:eastAsia="宋体" w:cs="宋体"/>
                <w:color w:val="333333"/>
                <w:kern w:val="2"/>
                <w:sz w:val="21"/>
                <w:szCs w:val="21"/>
                <w:lang w:val="en-US" w:eastAsia="zh-CN" w:bidi="ar-SA"/>
              </w:rPr>
            </w:pPr>
            <w:r>
              <w:rPr>
                <w:rFonts w:hint="eastAsia" w:ascii="宋体" w:hAnsi="宋体" w:eastAsia="宋体" w:cs="宋体"/>
                <w:color w:val="333333"/>
                <w:sz w:val="21"/>
                <w:szCs w:val="21"/>
              </w:rPr>
              <w:t>得力(deli)A4带刻度塑料板夹蝴蝶夹蓝色</w:t>
            </w:r>
          </w:p>
        </w:tc>
      </w:tr>
      <w:tr w14:paraId="18FE55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6A1F0136">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14</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19454226">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镊子</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B533ED6">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1D4DE4DB">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194D1A70">
            <w:pPr>
              <w:autoSpaceDE/>
              <w:autoSpaceDN/>
              <w:spacing w:beforeLines="0" w:afterLines="0" w:line="240" w:lineRule="auto"/>
              <w:jc w:val="center"/>
              <w:rPr>
                <w:rFonts w:hint="eastAsia" w:ascii="宋体" w:hAnsi="宋体" w:eastAsia="宋体" w:cs="宋体"/>
                <w:color w:val="333333"/>
                <w:kern w:val="2"/>
                <w:sz w:val="21"/>
                <w:szCs w:val="21"/>
                <w:lang w:val="en-US" w:eastAsia="zh-CN" w:bidi="ar-SA"/>
              </w:rPr>
            </w:pPr>
            <w:r>
              <w:rPr>
                <w:rFonts w:hint="eastAsia" w:ascii="宋体" w:hAnsi="宋体" w:eastAsia="宋体" w:cs="宋体"/>
                <w:color w:val="333333"/>
                <w:sz w:val="21"/>
                <w:szCs w:val="21"/>
              </w:rPr>
              <w:t>得力（deli）镊子工具套装防静电不锈钢高精密维修小工具   4件套（发黑处理）</w:t>
            </w:r>
          </w:p>
        </w:tc>
      </w:tr>
      <w:tr w14:paraId="5D2F970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jc w:val="center"/>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1E0089FE">
            <w:pPr>
              <w:autoSpaceDE/>
              <w:autoSpaceDN/>
              <w:spacing w:before="0" w:beforeLines="0" w:afterLines="0" w:line="240" w:lineRule="auto"/>
              <w:jc w:val="center"/>
              <w:rPr>
                <w:rFonts w:hint="eastAsia" w:ascii="宋体" w:hAnsi="宋体" w:eastAsia="宋体" w:cs="宋体"/>
                <w:snapToGrid/>
                <w:color w:val="000000"/>
                <w:spacing w:val="0"/>
                <w:kern w:val="2"/>
                <w:sz w:val="21"/>
                <w:szCs w:val="21"/>
                <w:lang w:eastAsia="zh-CN"/>
              </w:rPr>
            </w:pPr>
            <w:r>
              <w:rPr>
                <w:rFonts w:hint="eastAsia" w:ascii="宋体" w:hAnsi="宋体" w:eastAsia="宋体" w:cs="宋体"/>
                <w:color w:val="000000"/>
                <w:sz w:val="21"/>
                <w:szCs w:val="21"/>
              </w:rPr>
              <w:t>15</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180E8F4F">
            <w:pPr>
              <w:autoSpaceDE/>
              <w:autoSpaceDN/>
              <w:spacing w:beforeLines="0" w:afterLines="0"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防静电台垫</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0407570B">
            <w:pPr>
              <w:autoSpaceDE w:val="0"/>
              <w:autoSpaceDN w:val="0"/>
              <w:spacing w:line="239"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个</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15AA6AAB">
            <w:pPr>
              <w:autoSpaceDE/>
              <w:autoSpaceDN/>
              <w:spacing w:beforeLines="0" w:afterLines="0"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100</w:t>
            </w:r>
          </w:p>
        </w:tc>
        <w:tc>
          <w:tcPr>
            <w:tcW w:w="3915" w:type="dxa"/>
            <w:tcBorders>
              <w:top w:val="single" w:color="000000" w:sz="4" w:space="0"/>
              <w:left w:val="single" w:color="000000" w:sz="4" w:space="0"/>
              <w:bottom w:val="single" w:color="000000" w:sz="4" w:space="0"/>
              <w:right w:val="single" w:color="000000" w:sz="4" w:space="0"/>
            </w:tcBorders>
            <w:noWrap w:val="0"/>
            <w:vAlign w:val="center"/>
          </w:tcPr>
          <w:p w14:paraId="72AE6291">
            <w:pPr>
              <w:autoSpaceDE/>
              <w:autoSpaceDN/>
              <w:spacing w:beforeLines="0" w:afterLines="0" w:line="240" w:lineRule="auto"/>
              <w:jc w:val="center"/>
              <w:rPr>
                <w:rFonts w:hint="eastAsia" w:ascii="宋体" w:hAnsi="宋体" w:eastAsia="宋体" w:cs="宋体"/>
                <w:color w:val="333333"/>
                <w:kern w:val="2"/>
                <w:sz w:val="21"/>
                <w:szCs w:val="21"/>
                <w:lang w:val="en-US" w:eastAsia="zh-CN" w:bidi="ar-SA"/>
              </w:rPr>
            </w:pPr>
            <w:r>
              <w:rPr>
                <w:rFonts w:hint="eastAsia" w:ascii="宋体" w:hAnsi="宋体" w:eastAsia="宋体" w:cs="宋体"/>
                <w:color w:val="333333"/>
                <w:sz w:val="21"/>
                <w:szCs w:val="21"/>
              </w:rPr>
              <w:t>京信工多功能防静电硅胶垫耐高温防滑带磁加厚电子手机维修主板 IC 工作台垫 S180A带磁 550x350x12mm</w:t>
            </w:r>
          </w:p>
        </w:tc>
      </w:tr>
    </w:tbl>
    <w:p w14:paraId="28AE38B2">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二、</w:t>
      </w:r>
      <w:r>
        <w:rPr>
          <w:rFonts w:hint="eastAsia" w:ascii="宋体" w:hAnsi="宋体"/>
          <w:b/>
          <w:color w:val="000000"/>
          <w:kern w:val="0"/>
          <w:sz w:val="28"/>
          <w:szCs w:val="28"/>
          <w:lang w:val="en-US" w:eastAsia="zh-CN"/>
        </w:rPr>
        <w:t>质量</w:t>
      </w:r>
      <w:r>
        <w:rPr>
          <w:rFonts w:hint="eastAsia" w:ascii="宋体" w:hAnsi="宋体"/>
          <w:b/>
          <w:color w:val="000000"/>
          <w:kern w:val="0"/>
          <w:sz w:val="28"/>
          <w:szCs w:val="28"/>
        </w:rPr>
        <w:t>要求：</w:t>
      </w:r>
    </w:p>
    <w:p w14:paraId="25A6440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lang w:val="en-US" w:eastAsia="zh-CN"/>
          <w14:textFill>
            <w14:solidFill>
              <w14:schemeClr w14:val="tx1"/>
            </w14:solidFill>
          </w14:textFill>
        </w:rPr>
        <w:t>所有耗材为全新合格产品，无破损、无质量缺陷，符合国家 / 行业相关标准。耗材规格、型号与采购清单完全一致。</w:t>
      </w:r>
    </w:p>
    <w:p w14:paraId="32D29B7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三</w:t>
      </w:r>
      <w:r>
        <w:rPr>
          <w:rFonts w:hint="eastAsia" w:ascii="宋体" w:hAnsi="宋体"/>
          <w:b/>
          <w:color w:val="000000"/>
          <w:kern w:val="0"/>
          <w:sz w:val="28"/>
          <w:szCs w:val="28"/>
        </w:rPr>
        <w:t>、采购项目交货期：</w:t>
      </w:r>
      <w:r>
        <w:rPr>
          <w:rFonts w:ascii="宋体" w:hAnsi="宋体"/>
          <w:b/>
          <w:color w:val="000000"/>
          <w:kern w:val="0"/>
          <w:sz w:val="28"/>
          <w:szCs w:val="28"/>
        </w:rPr>
        <w:t xml:space="preserve"> </w:t>
      </w:r>
      <w:r>
        <w:rPr>
          <w:rFonts w:hint="eastAsia" w:ascii="宋体" w:hAnsi="宋体"/>
          <w:color w:val="000000" w:themeColor="text1"/>
          <w:kern w:val="0"/>
          <w:sz w:val="28"/>
          <w:szCs w:val="28"/>
          <w:lang w:val="en-US" w:eastAsia="zh-CN"/>
          <w14:textFill>
            <w14:solidFill>
              <w14:schemeClr w14:val="tx1"/>
            </w14:solidFill>
          </w14:textFill>
        </w:rPr>
        <w:t>合同签订之日起1个月内完成供货。</w:t>
      </w:r>
    </w:p>
    <w:p w14:paraId="54A3A934">
      <w:pPr>
        <w:tabs>
          <w:tab w:val="left" w:pos="709"/>
          <w:tab w:val="left" w:pos="993"/>
          <w:tab w:val="left" w:pos="1418"/>
        </w:tabs>
        <w:rPr>
          <w:rFonts w:hint="eastAsia" w:ascii="宋体" w:hAnsi="宋体"/>
          <w:b w:val="0"/>
          <w:bCs/>
          <w:color w:val="000000"/>
          <w:kern w:val="0"/>
          <w:sz w:val="28"/>
          <w:szCs w:val="28"/>
        </w:rPr>
      </w:pPr>
      <w:r>
        <w:rPr>
          <w:rFonts w:hint="eastAsia" w:ascii="宋体" w:hAnsi="宋体"/>
          <w:b/>
          <w:color w:val="000000"/>
          <w:kern w:val="0"/>
          <w:sz w:val="28"/>
          <w:szCs w:val="28"/>
          <w:lang w:val="en-US" w:eastAsia="zh-CN"/>
        </w:rPr>
        <w:t>四</w:t>
      </w:r>
      <w:r>
        <w:rPr>
          <w:rFonts w:hint="eastAsia" w:ascii="宋体" w:hAnsi="宋体"/>
          <w:b/>
          <w:color w:val="000000"/>
          <w:kern w:val="0"/>
          <w:sz w:val="28"/>
          <w:szCs w:val="28"/>
        </w:rPr>
        <w:t>、采购项目交付或执行的地点：</w:t>
      </w:r>
      <w:r>
        <w:rPr>
          <w:rFonts w:hint="eastAsia" w:ascii="宋体" w:hAnsi="宋体"/>
          <w:b w:val="0"/>
          <w:bCs/>
          <w:color w:val="000000"/>
          <w:kern w:val="0"/>
          <w:sz w:val="28"/>
          <w:szCs w:val="28"/>
        </w:rPr>
        <w:t>江苏信息职业技术学院指定</w:t>
      </w:r>
      <w:r>
        <w:rPr>
          <w:rFonts w:hint="eastAsia" w:ascii="宋体" w:hAnsi="宋体"/>
          <w:b w:val="0"/>
          <w:bCs/>
          <w:color w:val="000000"/>
          <w:kern w:val="0"/>
          <w:sz w:val="28"/>
          <w:szCs w:val="28"/>
          <w:lang w:val="en-US" w:eastAsia="zh-CN"/>
        </w:rPr>
        <w:t>场地</w:t>
      </w:r>
      <w:r>
        <w:rPr>
          <w:rFonts w:hint="eastAsia" w:ascii="宋体" w:hAnsi="宋体"/>
          <w:b w:val="0"/>
          <w:bCs/>
          <w:color w:val="000000"/>
          <w:kern w:val="0"/>
          <w:sz w:val="28"/>
          <w:szCs w:val="28"/>
        </w:rPr>
        <w:t>。</w:t>
      </w:r>
    </w:p>
    <w:p w14:paraId="7AC88B4F">
      <w:pPr>
        <w:tabs>
          <w:tab w:val="left" w:pos="709"/>
          <w:tab w:val="left" w:pos="993"/>
          <w:tab w:val="left" w:pos="1418"/>
        </w:tabs>
        <w:rPr>
          <w:rFonts w:hint="eastAsia" w:ascii="宋体" w:hAnsi="宋体" w:eastAsia="宋体"/>
          <w:b w:val="0"/>
          <w:bCs/>
          <w:color w:val="000000"/>
          <w:kern w:val="0"/>
          <w:sz w:val="28"/>
          <w:szCs w:val="28"/>
          <w:lang w:eastAsia="zh-CN"/>
        </w:rPr>
      </w:pPr>
      <w:r>
        <w:rPr>
          <w:rFonts w:hint="eastAsia" w:ascii="宋体" w:hAnsi="宋体"/>
          <w:b/>
          <w:color w:val="000000"/>
          <w:kern w:val="0"/>
          <w:sz w:val="28"/>
          <w:szCs w:val="28"/>
          <w:lang w:val="en-US" w:eastAsia="zh-CN"/>
        </w:rPr>
        <w:t>五、质保期：</w:t>
      </w:r>
      <w:r>
        <w:rPr>
          <w:rFonts w:hint="eastAsia" w:ascii="宋体" w:hAnsi="宋体"/>
          <w:b w:val="0"/>
          <w:bCs/>
          <w:color w:val="000000"/>
          <w:kern w:val="0"/>
          <w:sz w:val="28"/>
          <w:szCs w:val="28"/>
        </w:rPr>
        <w:t xml:space="preserve">自验收合格之日起计算，所有耗材提供不少于 </w:t>
      </w:r>
      <w:r>
        <w:rPr>
          <w:rFonts w:hint="eastAsia" w:ascii="宋体" w:hAnsi="宋体"/>
          <w:b w:val="0"/>
          <w:bCs/>
          <w:color w:val="000000"/>
          <w:kern w:val="0"/>
          <w:sz w:val="28"/>
          <w:szCs w:val="28"/>
          <w:lang w:val="en-US" w:eastAsia="zh-CN"/>
        </w:rPr>
        <w:t>1年</w:t>
      </w:r>
      <w:r>
        <w:rPr>
          <w:rFonts w:hint="eastAsia" w:ascii="宋体" w:hAnsi="宋体"/>
          <w:b w:val="0"/>
          <w:bCs/>
          <w:color w:val="000000"/>
          <w:kern w:val="0"/>
          <w:sz w:val="28"/>
          <w:szCs w:val="28"/>
        </w:rPr>
        <w:t>的免费质保，质保期内质量问题免费更换合格产品</w:t>
      </w:r>
      <w:r>
        <w:rPr>
          <w:rFonts w:hint="eastAsia" w:ascii="宋体" w:hAnsi="宋体"/>
          <w:b w:val="0"/>
          <w:bCs/>
          <w:color w:val="000000"/>
          <w:kern w:val="0"/>
          <w:sz w:val="28"/>
          <w:szCs w:val="28"/>
          <w:lang w:eastAsia="zh-CN"/>
        </w:rPr>
        <w:t>。</w:t>
      </w:r>
    </w:p>
    <w:p w14:paraId="5A4B7C1E">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六、</w:t>
      </w:r>
      <w:r>
        <w:rPr>
          <w:rFonts w:hint="default" w:ascii="宋体" w:hAnsi="宋体"/>
          <w:b/>
          <w:color w:val="000000"/>
          <w:kern w:val="0"/>
          <w:sz w:val="28"/>
          <w:szCs w:val="28"/>
          <w:lang w:val="en-US" w:eastAsia="zh-CN"/>
        </w:rPr>
        <w:t>包装和运输</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供应商应提供货物（货物需为原厂包装）运至项目现场所需要的包装，以防止设备在运输中损坏或丢失。</w:t>
      </w:r>
    </w:p>
    <w:p w14:paraId="13A7D1A2">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七、</w:t>
      </w:r>
      <w:r>
        <w:rPr>
          <w:rFonts w:hint="default" w:ascii="宋体" w:hAnsi="宋体"/>
          <w:b/>
          <w:color w:val="000000"/>
          <w:kern w:val="0"/>
          <w:sz w:val="28"/>
          <w:szCs w:val="28"/>
          <w:lang w:val="en-US" w:eastAsia="zh-CN"/>
        </w:rPr>
        <w:t>售后服务要求</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电话报修后24小时上门服务、48小时内排除故障。</w:t>
      </w:r>
    </w:p>
    <w:p w14:paraId="3E32A550">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八、</w:t>
      </w:r>
      <w:r>
        <w:rPr>
          <w:rFonts w:hint="default" w:ascii="宋体" w:hAnsi="宋体"/>
          <w:b/>
          <w:color w:val="000000"/>
          <w:kern w:val="0"/>
          <w:sz w:val="28"/>
          <w:szCs w:val="28"/>
          <w:lang w:val="en-US" w:eastAsia="zh-CN"/>
        </w:rPr>
        <w:t>安装调试</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安装和调试过程中需要的专用器具和其他物资由供应商负责，采购人负责相应的现场协调等方面的协调配合工作。安装与调试所产生费用由供应商承担。</w:t>
      </w:r>
    </w:p>
    <w:p w14:paraId="47CA4125">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九、</w:t>
      </w:r>
      <w:r>
        <w:rPr>
          <w:rFonts w:hint="default" w:ascii="宋体" w:hAnsi="宋体"/>
          <w:b/>
          <w:color w:val="000000"/>
          <w:kern w:val="0"/>
          <w:sz w:val="28"/>
          <w:szCs w:val="28"/>
          <w:lang w:val="en-US" w:eastAsia="zh-CN"/>
        </w:rPr>
        <w:t>验收标准</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按照采购清单、供应商响应文件及本文件确定的技术和服务指标进行验收，验收合格后出具验收报告</w:t>
      </w:r>
    </w:p>
    <w:p w14:paraId="259F22D5">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十、付款方式：</w:t>
      </w:r>
      <w:r>
        <w:rPr>
          <w:rFonts w:hint="eastAsia" w:ascii="宋体" w:hAnsi="宋体"/>
          <w:b w:val="0"/>
          <w:bCs/>
          <w:color w:val="000000"/>
          <w:kern w:val="0"/>
          <w:sz w:val="28"/>
          <w:szCs w:val="28"/>
          <w:lang w:val="en-US" w:eastAsia="zh-CN"/>
        </w:rPr>
        <w:t>验收合格后一次性付清。</w:t>
      </w:r>
    </w:p>
    <w:p w14:paraId="55A92647">
      <w:pPr>
        <w:tabs>
          <w:tab w:val="left" w:pos="709"/>
          <w:tab w:val="left" w:pos="993"/>
          <w:tab w:val="left" w:pos="1418"/>
        </w:tabs>
        <w:rPr>
          <w:rFonts w:hint="eastAsia" w:ascii="宋体" w:hAnsi="宋体"/>
          <w:b w:val="0"/>
          <w:bCs/>
          <w:color w:val="000000"/>
          <w:kern w:val="0"/>
          <w:sz w:val="28"/>
          <w:szCs w:val="28"/>
          <w:lang w:val="en-US" w:eastAsia="zh-CN"/>
        </w:rPr>
      </w:pPr>
    </w:p>
    <w:p w14:paraId="52E445D6">
      <w:pPr>
        <w:tabs>
          <w:tab w:val="left" w:pos="709"/>
          <w:tab w:val="left" w:pos="993"/>
          <w:tab w:val="left" w:pos="1418"/>
        </w:tabs>
        <w:rPr>
          <w:rFonts w:hint="eastAsia" w:ascii="宋体" w:hAnsi="宋体"/>
          <w:b w:val="0"/>
          <w:bCs/>
          <w:color w:val="000000"/>
          <w:kern w:val="0"/>
          <w:sz w:val="28"/>
          <w:szCs w:val="28"/>
          <w:lang w:val="en-US" w:eastAsia="zh-CN"/>
        </w:rPr>
      </w:pPr>
    </w:p>
    <w:p w14:paraId="4B26E2C9">
      <w:pPr>
        <w:tabs>
          <w:tab w:val="left" w:pos="709"/>
          <w:tab w:val="left" w:pos="993"/>
          <w:tab w:val="left" w:pos="1418"/>
        </w:tabs>
        <w:rPr>
          <w:rFonts w:hint="eastAsia" w:ascii="宋体" w:hAnsi="宋体"/>
          <w:b w:val="0"/>
          <w:bCs/>
          <w:color w:val="000000"/>
          <w:kern w:val="0"/>
          <w:sz w:val="28"/>
          <w:szCs w:val="28"/>
          <w:lang w:val="en-US" w:eastAsia="zh-CN"/>
        </w:rPr>
      </w:pPr>
    </w:p>
    <w:p w14:paraId="4A4E24FC">
      <w:pPr>
        <w:tabs>
          <w:tab w:val="left" w:pos="709"/>
          <w:tab w:val="left" w:pos="993"/>
          <w:tab w:val="left" w:pos="1418"/>
        </w:tabs>
        <w:rPr>
          <w:rFonts w:hint="eastAsia" w:ascii="宋体" w:hAnsi="宋体"/>
          <w:b w:val="0"/>
          <w:bCs/>
          <w:color w:val="000000"/>
          <w:kern w:val="0"/>
          <w:sz w:val="28"/>
          <w:szCs w:val="28"/>
          <w:lang w:val="en-US" w:eastAsia="zh-CN"/>
        </w:rPr>
      </w:pPr>
    </w:p>
    <w:p w14:paraId="66E69E68">
      <w:pPr>
        <w:tabs>
          <w:tab w:val="left" w:pos="709"/>
          <w:tab w:val="left" w:pos="993"/>
          <w:tab w:val="left" w:pos="1418"/>
        </w:tabs>
        <w:rPr>
          <w:rFonts w:hint="eastAsia" w:ascii="宋体" w:hAnsi="宋体"/>
          <w:b w:val="0"/>
          <w:bCs/>
          <w:color w:val="000000"/>
          <w:kern w:val="0"/>
          <w:sz w:val="28"/>
          <w:szCs w:val="28"/>
          <w:lang w:val="en-US" w:eastAsia="zh-CN"/>
        </w:rPr>
      </w:pPr>
    </w:p>
    <w:p w14:paraId="471BE47A">
      <w:pPr>
        <w:tabs>
          <w:tab w:val="left" w:pos="709"/>
          <w:tab w:val="left" w:pos="993"/>
          <w:tab w:val="left" w:pos="1418"/>
        </w:tabs>
        <w:rPr>
          <w:rFonts w:hint="eastAsia" w:ascii="宋体" w:hAnsi="宋体"/>
          <w:b w:val="0"/>
          <w:bCs/>
          <w:color w:val="000000"/>
          <w:kern w:val="0"/>
          <w:sz w:val="28"/>
          <w:szCs w:val="28"/>
          <w:lang w:val="en-US" w:eastAsia="zh-CN"/>
        </w:rPr>
      </w:pPr>
    </w:p>
    <w:p w14:paraId="76F7AC95">
      <w:pPr>
        <w:tabs>
          <w:tab w:val="left" w:pos="709"/>
          <w:tab w:val="left" w:pos="993"/>
          <w:tab w:val="left" w:pos="1418"/>
        </w:tabs>
        <w:rPr>
          <w:rFonts w:hint="eastAsia" w:ascii="宋体" w:hAnsi="宋体"/>
          <w:b w:val="0"/>
          <w:bCs/>
          <w:color w:val="000000"/>
          <w:kern w:val="0"/>
          <w:sz w:val="28"/>
          <w:szCs w:val="28"/>
          <w:lang w:val="en-US" w:eastAsia="zh-CN"/>
        </w:rPr>
      </w:pPr>
    </w:p>
    <w:p w14:paraId="04716CEA">
      <w:pPr>
        <w:tabs>
          <w:tab w:val="left" w:pos="709"/>
          <w:tab w:val="left" w:pos="993"/>
          <w:tab w:val="left" w:pos="1418"/>
        </w:tabs>
        <w:rPr>
          <w:rFonts w:hint="eastAsia" w:ascii="宋体" w:hAnsi="宋体"/>
          <w:b w:val="0"/>
          <w:bCs/>
          <w:color w:val="000000"/>
          <w:kern w:val="0"/>
          <w:sz w:val="28"/>
          <w:szCs w:val="28"/>
          <w:lang w:val="en-US" w:eastAsia="zh-CN"/>
        </w:rPr>
      </w:pPr>
    </w:p>
    <w:p w14:paraId="4D7FC3B6">
      <w:pPr>
        <w:tabs>
          <w:tab w:val="left" w:pos="709"/>
          <w:tab w:val="left" w:pos="993"/>
          <w:tab w:val="left" w:pos="1418"/>
        </w:tabs>
        <w:rPr>
          <w:rFonts w:hint="eastAsia" w:ascii="宋体" w:hAnsi="宋体"/>
          <w:b w:val="0"/>
          <w:bCs/>
          <w:color w:val="000000"/>
          <w:kern w:val="0"/>
          <w:sz w:val="28"/>
          <w:szCs w:val="28"/>
          <w:lang w:val="en-US" w:eastAsia="zh-CN"/>
        </w:rPr>
      </w:pPr>
    </w:p>
    <w:p w14:paraId="60F80737">
      <w:pPr>
        <w:tabs>
          <w:tab w:val="left" w:pos="709"/>
          <w:tab w:val="left" w:pos="993"/>
          <w:tab w:val="left" w:pos="1418"/>
        </w:tabs>
        <w:rPr>
          <w:rFonts w:hint="eastAsia" w:ascii="宋体" w:hAnsi="宋体"/>
          <w:b w:val="0"/>
          <w:bCs/>
          <w:color w:val="000000"/>
          <w:kern w:val="0"/>
          <w:sz w:val="28"/>
          <w:szCs w:val="28"/>
          <w:lang w:val="en-US" w:eastAsia="zh-CN"/>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7514AE">
      <w:pPr>
        <w:rPr>
          <w:rFonts w:hint="eastAsia" w:ascii="宋体" w:hAnsi="宋体"/>
          <w:b/>
          <w:color w:val="000000"/>
          <w:spacing w:val="4"/>
          <w:sz w:val="44"/>
          <w:szCs w:val="44"/>
        </w:rPr>
      </w:pPr>
      <w:r>
        <w:rPr>
          <w:rFonts w:hint="eastAsia" w:ascii="宋体" w:hAnsi="宋体"/>
          <w:b/>
          <w:color w:val="000000"/>
          <w:spacing w:val="4"/>
          <w:sz w:val="44"/>
          <w:szCs w:val="44"/>
        </w:rPr>
        <w:br w:type="page"/>
      </w: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0C1C98BC">
      <w:pPr>
        <w:rPr>
          <w:rFonts w:hint="eastAsia" w:ascii="宋体" w:hAnsi="宋体"/>
          <w:color w:val="000000"/>
          <w:spacing w:val="4"/>
          <w:sz w:val="24"/>
        </w:rPr>
      </w:pPr>
      <w:r>
        <w:rPr>
          <w:rFonts w:hint="eastAsia" w:ascii="宋体" w:hAnsi="宋体"/>
          <w:color w:val="000000"/>
          <w:spacing w:val="4"/>
          <w:sz w:val="24"/>
        </w:rPr>
        <w:br w:type="page"/>
      </w: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7B7730BD">
      <w:pPr>
        <w:rPr>
          <w:rFonts w:hint="eastAsia"/>
          <w:color w:val="000000"/>
        </w:rPr>
      </w:pPr>
      <w:r>
        <w:rPr>
          <w:rFonts w:hint="eastAsia"/>
          <w:color w:val="000000"/>
        </w:rPr>
        <w:br w:type="page"/>
      </w: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35F5711E">
      <w:pPr>
        <w:rPr>
          <w:rFonts w:hint="eastAsia"/>
          <w:color w:val="000000"/>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D1A9FEA">
            <w:pPr>
              <w:widowControl/>
              <w:topLinePunct/>
              <w:spacing w:before="4" w:line="360" w:lineRule="auto"/>
              <w:rPr>
                <w:rFonts w:hint="eastAsia" w:ascii="宋体" w:hAnsi="宋体" w:cs="宋体"/>
                <w:sz w:val="24"/>
                <w:szCs w:val="22"/>
              </w:rPr>
            </w:pPr>
          </w:p>
          <w:p w14:paraId="1DA42B4A">
            <w:pPr>
              <w:widowControl/>
              <w:topLinePunct/>
              <w:spacing w:before="4" w:line="360" w:lineRule="auto"/>
              <w:rPr>
                <w:rFonts w:hint="eastAsia" w:ascii="宋体" w:hAnsi="宋体" w:cs="宋体"/>
                <w:sz w:val="24"/>
                <w:szCs w:val="22"/>
              </w:rPr>
            </w:pP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4DE1B46D">
      <w:pPr>
        <w:rPr>
          <w:rFonts w:hint="eastAsia"/>
          <w:color w:val="000000"/>
        </w:rPr>
      </w:pPr>
      <w:r>
        <w:rPr>
          <w:rFonts w:hint="eastAsia"/>
          <w:color w:val="000000"/>
        </w:rPr>
        <w:br w:type="page"/>
      </w: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w:t>
      </w:r>
      <w:r>
        <w:rPr>
          <w:rFonts w:hint="eastAsia"/>
          <w:color w:val="000000"/>
          <w:sz w:val="28"/>
          <w:szCs w:val="28"/>
          <w:lang w:eastAsia="zh-CN"/>
        </w:rPr>
        <w:t>一切</w:t>
      </w:r>
      <w:r>
        <w:rPr>
          <w:rFonts w:hint="eastAsia"/>
          <w:color w:val="000000"/>
          <w:sz w:val="28"/>
          <w:szCs w:val="28"/>
        </w:rPr>
        <w:t>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bookmarkStart w:id="9" w:name="_GoBack"/>
      <w:bookmarkEnd w:id="9"/>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04AE5E33"/>
    <w:rsid w:val="0A316362"/>
    <w:rsid w:val="12C14EC5"/>
    <w:rsid w:val="159F4C91"/>
    <w:rsid w:val="19D57E9F"/>
    <w:rsid w:val="25597DB6"/>
    <w:rsid w:val="2F236894"/>
    <w:rsid w:val="3BC45E14"/>
    <w:rsid w:val="3C547ADA"/>
    <w:rsid w:val="407F5AF6"/>
    <w:rsid w:val="45CF577C"/>
    <w:rsid w:val="4BF21670"/>
    <w:rsid w:val="5A362E1C"/>
    <w:rsid w:val="5BA04C44"/>
    <w:rsid w:val="6361115D"/>
    <w:rsid w:val="66326DE1"/>
    <w:rsid w:val="68A8338A"/>
    <w:rsid w:val="712C0127"/>
    <w:rsid w:val="72F45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0"/>
    <w:link w:val="5"/>
    <w:semiHidden/>
    <w:qFormat/>
    <w:uiPriority w:val="9"/>
    <w:rPr>
      <w:rFonts w:cstheme="majorBidi"/>
      <w:color w:val="104862" w:themeColor="accent1" w:themeShade="BF"/>
      <w:sz w:val="28"/>
      <w:szCs w:val="28"/>
    </w:rPr>
  </w:style>
  <w:style w:type="character" w:customStyle="1" w:styleId="27">
    <w:name w:val="标题 5 字符"/>
    <w:basedOn w:val="20"/>
    <w:link w:val="6"/>
    <w:semiHidden/>
    <w:qFormat/>
    <w:uiPriority w:val="9"/>
    <w:rPr>
      <w:rFonts w:cstheme="majorBidi"/>
      <w:color w:val="104862" w:themeColor="accent1" w:themeShade="BF"/>
      <w:sz w:val="24"/>
    </w:rPr>
  </w:style>
  <w:style w:type="character" w:customStyle="1" w:styleId="28">
    <w:name w:val="标题 6 字符"/>
    <w:basedOn w:val="20"/>
    <w:link w:val="7"/>
    <w:semiHidden/>
    <w:qFormat/>
    <w:uiPriority w:val="9"/>
    <w:rPr>
      <w:rFonts w:cstheme="majorBidi"/>
      <w:b/>
      <w:bCs/>
      <w:color w:val="104862" w:themeColor="accent1" w:themeShade="BF"/>
    </w:rPr>
  </w:style>
  <w:style w:type="character" w:customStyle="1" w:styleId="29">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0"/>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0"/>
    <w:link w:val="38"/>
    <w:qFormat/>
    <w:uiPriority w:val="30"/>
    <w:rPr>
      <w:i/>
      <w:iCs/>
      <w:color w:val="104862" w:themeColor="accent1" w:themeShade="BF"/>
    </w:rPr>
  </w:style>
  <w:style w:type="character" w:customStyle="1" w:styleId="40">
    <w:name w:val="明显参考1"/>
    <w:basedOn w:val="20"/>
    <w:qFormat/>
    <w:uiPriority w:val="32"/>
    <w:rPr>
      <w:b/>
      <w:bCs/>
      <w:smallCaps/>
      <w:color w:val="104862"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41"/>
    <w:basedOn w:val="20"/>
    <w:uiPriority w:val="0"/>
    <w:rPr>
      <w:rFonts w:ascii="微软雅黑" w:hAnsi="微软雅黑" w:eastAsia="微软雅黑" w:cs="微软雅黑"/>
      <w:color w:val="000000"/>
      <w:sz w:val="20"/>
      <w:szCs w:val="20"/>
      <w:u w:val="none"/>
    </w:rPr>
  </w:style>
  <w:style w:type="character" w:customStyle="1" w:styleId="47">
    <w:name w:val="font51"/>
    <w:basedOn w:val="20"/>
    <w:qFormat/>
    <w:uiPriority w:val="0"/>
    <w:rPr>
      <w:rFonts w:hint="eastAsia" w:ascii="微软雅黑" w:hAnsi="微软雅黑" w:eastAsia="微软雅黑" w:cs="微软雅黑"/>
      <w:color w:val="333333"/>
      <w:sz w:val="18"/>
      <w:szCs w:val="18"/>
      <w:u w:val="none"/>
    </w:rPr>
  </w:style>
  <w:style w:type="character" w:customStyle="1" w:styleId="48">
    <w:name w:val="font61"/>
    <w:basedOn w:val="20"/>
    <w:qFormat/>
    <w:uiPriority w:val="0"/>
    <w:rPr>
      <w:rFonts w:hint="eastAsia" w:ascii="微软雅黑" w:hAnsi="微软雅黑" w:eastAsia="微软雅黑" w:cs="微软雅黑"/>
      <w:color w:val="000000"/>
      <w:sz w:val="18"/>
      <w:szCs w:val="18"/>
      <w:u w:val="none"/>
    </w:rPr>
  </w:style>
  <w:style w:type="character" w:customStyle="1" w:styleId="49">
    <w:name w:val="font71"/>
    <w:basedOn w:val="20"/>
    <w:qFormat/>
    <w:uiPriority w:val="0"/>
    <w:rPr>
      <w:rFonts w:ascii="Microsoft JhengHei" w:hAnsi="Microsoft JhengHei" w:eastAsia="Microsoft JhengHei" w:cs="Microsoft JhengHei"/>
      <w:color w:val="000000"/>
      <w:sz w:val="18"/>
      <w:szCs w:val="18"/>
      <w:u w:val="none"/>
    </w:rPr>
  </w:style>
  <w:style w:type="character" w:customStyle="1" w:styleId="50">
    <w:name w:val="font81"/>
    <w:basedOn w:val="20"/>
    <w:qFormat/>
    <w:uiPriority w:val="0"/>
    <w:rPr>
      <w:rFonts w:hint="eastAsia" w:ascii="Microsoft JhengHei" w:hAnsi="Microsoft JhengHei" w:eastAsia="Microsoft JhengHei" w:cs="Microsoft JhengHei"/>
      <w:color w:val="000000"/>
      <w:sz w:val="18"/>
      <w:szCs w:val="18"/>
      <w:u w:val="none"/>
    </w:rPr>
  </w:style>
  <w:style w:type="character" w:customStyle="1" w:styleId="51">
    <w:name w:val="font91"/>
    <w:basedOn w:val="20"/>
    <w:qFormat/>
    <w:uiPriority w:val="0"/>
    <w:rPr>
      <w:rFonts w:hint="eastAsia" w:ascii="微软雅黑" w:hAnsi="微软雅黑" w:eastAsia="微软雅黑" w:cs="微软雅黑"/>
      <w:color w:val="000000"/>
      <w:sz w:val="18"/>
      <w:szCs w:val="18"/>
      <w:u w:val="none"/>
    </w:rPr>
  </w:style>
  <w:style w:type="character" w:customStyle="1" w:styleId="52">
    <w:name w:val="font31"/>
    <w:basedOn w:val="20"/>
    <w:qFormat/>
    <w:uiPriority w:val="0"/>
    <w:rPr>
      <w:rFonts w:hint="eastAsia" w:ascii="仿宋" w:hAnsi="仿宋" w:eastAsia="仿宋" w:cs="仿宋"/>
      <w:color w:val="000000"/>
      <w:sz w:val="24"/>
      <w:szCs w:val="24"/>
      <w:u w:val="none"/>
    </w:rPr>
  </w:style>
  <w:style w:type="character" w:customStyle="1" w:styleId="53">
    <w:name w:val="font101"/>
    <w:basedOn w:val="20"/>
    <w:uiPriority w:val="0"/>
    <w:rPr>
      <w:rFonts w:hint="eastAsia" w:ascii="仿宋" w:hAnsi="仿宋" w:eastAsia="仿宋" w:cs="仿宋"/>
      <w:color w:val="000000"/>
      <w:sz w:val="24"/>
      <w:szCs w:val="24"/>
      <w:u w:val="none"/>
    </w:rPr>
  </w:style>
  <w:style w:type="character" w:customStyle="1" w:styleId="54">
    <w:name w:val="font112"/>
    <w:basedOn w:val="20"/>
    <w:qFormat/>
    <w:uiPriority w:val="0"/>
    <w:rPr>
      <w:rFonts w:hint="eastAsia" w:ascii="仿宋" w:hAnsi="仿宋" w:eastAsia="仿宋" w:cs="仿宋"/>
      <w:color w:val="000000"/>
      <w:sz w:val="20"/>
      <w:szCs w:val="20"/>
      <w:u w:val="none"/>
    </w:rPr>
  </w:style>
  <w:style w:type="character" w:customStyle="1" w:styleId="55">
    <w:name w:val="font121"/>
    <w:basedOn w:val="20"/>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b4476a4f-c305-47d8-a6e4-d98d62400854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31CD332D</paraID>
      <start>0</start>
      <end>2</end>
      <status>unmodified</status>
      <modifiedWord/>
      <trackRevisions>false</trackRevisions>
    </reviewItem>
    <reviewItem>
      <errorID>c813f857-65c6-46eb-8155-61c5f93d5f30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283109AF</paraID>
      <start>0</start>
      <end>2</end>
      <status>unmodified</status>
      <modifiedWord/>
      <trackRevisions>false</trackRevisions>
    </reviewItem>
    <reviewItem>
      <errorID>fe065f0b-fde3-4e1d-ae34-046ce3c38eaf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7C4D4B39</paraID>
      <start>0</start>
      <end>2</end>
      <status>unmodified</status>
      <modifiedWord/>
      <trackRevisions>false</trackRevisions>
    </reviewItem>
    <reviewItem>
      <errorID>416ce376-337c-42b7-a140-9829dccc1ff0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13F5F588</paraID>
      <start>0</start>
      <end>2</end>
      <status>unmodified</status>
      <modifiedWord/>
      <trackRevisions>false</trackRevisions>
    </reviewItem>
    <reviewItem>
      <errorID>eeab8eb6-a963-413d-ab93-6989d3a20dda</errorID>
      <errorWord>粘帖</errorWord>
      <group>L1_Word</group>
      <groupName>字词问题</groupName>
      <ability>L2_Typo</ability>
      <abilityName>字词错误</abilityName>
      <candidateList>
        <item>粘贴</item>
      </candidateList>
      <explain/>
      <paraID>4586FF4A</paraID>
      <start>21</start>
      <end>23</end>
      <status>modified</status>
      <modifiedWord>粘贴</modifiedWord>
      <trackRevisions>false</trackRevisions>
    </reviewItem>
    <reviewItem>
      <errorID>87e022ca-eeeb-47c0-b407-b2afbd347c2e</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2CAB388E</paraID>
      <start>3</start>
      <end>6</end>
      <status>modified</status>
      <modifiedWord>其他未</modifiedWord>
      <trackRevisions>false</trackRevisions>
    </reviewItem>
    <reviewItem>
      <errorID>7552a2ad-e431-4dc0-9ec0-9cec1e668911</errorID>
      <errorWord>其它</errorWord>
      <group>L1_Word</group>
      <groupName>字词问题</groupName>
      <ability>L2_Alias</ability>
      <abilityName>也作/曾用词</abilityName>
      <candidateList>
        <item>其他</item>
      </candidateList>
      <explain>词汇[其它]为不规范表述或旧称，其规范书面表述为[其他]。</explain>
      <paraID>44848781</paraID>
      <start>14</start>
      <end>16</end>
      <status>modified</status>
      <modifiedWord>其他</modifiedWord>
      <trackRevisions>false</trackRevisions>
    </reviewItem>
    <reviewItem>
      <errorID>ad75bd57-1812-470e-ba65-7e610e9d8843</errorID>
      <errorWord>：</errorWord>
      <group>L1_Format</group>
      <groupName>格式问题</groupName>
      <ability>L2_HalfPunc_CN</ability>
      <abilityName>全半角问题</abilityName>
      <candidateList>
        <item>:</item>
      </candidateList>
      <explain>文本全半角错误。</explain>
      <paraID>67CF45BC</paraID>
      <start>5</start>
      <end>6</end>
      <status>unmodified</status>
      <modifiedWord/>
      <trackRevisions>false</trackRevisions>
    </reviewItem>
    <reviewItem>
      <errorID>a1635001-866e-4e83-a8ed-f01d9c1dcb5e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7D8DBC2D</paraID>
      <start>0</start>
      <end>2</end>
      <status>unmodified</status>
      <modifiedWord/>
      <trackRevisions>false</trackRevisions>
    </reviewItem>
    <reviewItem>
      <errorID>3d1273dc-ed4a-4f69-8ddb-f40cbcb246c6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41790BE6</paraID>
      <start>0</start>
      <end>2</end>
      <status>unmodified</status>
      <modifiedWord/>
      <trackRevisions>false</trackRevisions>
    </reviewItem>
    <reviewItem>
      <errorID>8d0c0a7a-8751-44da-ae1e-df101e68339b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7BD1407B</paraID>
      <start>0</start>
      <end>2</end>
      <status>unmodified</status>
      <modifiedWord/>
      <trackRevisions>false</trackRevisions>
    </reviewItem>
    <reviewItem>
      <errorID>9e6ab84a-fe64-49d1-b08e-a84521f65dbd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25A3A5E5</paraID>
      <start>0</start>
      <end>2</end>
      <status>unmodified</status>
      <modifiedWord/>
      <trackRevisions>false</trackRevisions>
    </reviewItem>
    <reviewItem>
      <errorID>f55dffbf-316d-492d-af65-3a74e51f7b6d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12201BBC</paraID>
      <start>0</start>
      <end>2</end>
      <status>unmodified</status>
      <modifiedWord/>
      <trackRevisions>false</trackRevisions>
    </reviewItem>
    <reviewItem>
      <errorID>28fb7c19-89fb-43c9-a19d-888d6a335711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74D4B118</paraID>
      <start>0</start>
      <end>2</end>
      <status>unmodified</status>
      <modifiedWord/>
      <trackRevisions>false</trackRevisions>
    </reviewItem>
    <reviewItem>
      <errorID>2440ca13-0680-4589-ac3b-c9f77dfa5740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1E9ACF98</paraID>
      <start>0</start>
      <end>2</end>
      <status>unmodified</status>
      <modifiedWord/>
      <trackRevisions>false</trackRevisions>
    </reviewItem>
    <reviewItem>
      <errorID>732d9e49-0ca3-47f7-b294-f2d0010e0e04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341AC705</paraID>
      <start>0</start>
      <end>2</end>
      <status>unmodified</status>
      <modifiedWord/>
      <trackRevisions>false</trackRevisions>
    </reviewItem>
    <reviewItem>
      <errorID>4310e6d9-b96d-4724-b17d-bfbe1fdc524c</errorID>
      <errorWord>：</errorWord>
      <group>L1_Format</group>
      <groupName>格式问题</groupName>
      <ability>L2_HalfPunc_CN</ability>
      <abilityName>全半角问题</abilityName>
      <candidateList>
        <item>:</item>
      </candidateList>
      <explain>文本全半角错误。</explain>
      <paraID> EDD949E</paraID>
      <start>5</start>
      <end>6</end>
      <status>unmodified</status>
      <modifiedWord/>
      <trackRevisions>false</trackRevisions>
    </reviewItem>
    <reviewItem>
      <errorID>54b98aa9-146a-4611-8e75-9f8b45d6f7ad</errorID>
      <errorWord>,</errorWord>
      <group>L1_Format</group>
      <groupName>格式问题</groupName>
      <ability>L2_HalfPunc_CN</ability>
      <abilityName>全半角问题</abilityName>
      <candidateList>
        <item>，</item>
      </candidateList>
      <explain>文本全半角错误。</explain>
      <paraID>11F3787A</paraID>
      <start>100</start>
      <end>101</end>
      <status>unmodified</status>
      <modifiedWord/>
      <trackRevisions>false</trackRevisions>
    </reviewItem>
    <reviewItem>
      <errorID>1fbf61b3-027f-424d-9f6f-5bf88a7d6ed3</errorID>
      <errorWord>一切与</errorWord>
      <group>L1_Word</group>
      <groupName>字词问题</groupName>
      <ability>L2_Typo</ability>
      <abilityName>字词错误</abilityName>
      <candidateList>
        <item>一切</item>
      </candidateList>
      <explain/>
      <paraID>11F3787A</paraID>
      <start>165</start>
      <end>167</end>
      <status>modified</status>
      <modifiedWord>一切</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8ffd1a-a675-40d6-af65-8cd0f8ef1ef0}">
  <ds:schemaRefs/>
</ds:datastoreItem>
</file>

<file path=docProps/app.xml><?xml version="1.0" encoding="utf-8"?>
<Properties xmlns="http://schemas.openxmlformats.org/officeDocument/2006/extended-properties" xmlns:vt="http://schemas.openxmlformats.org/officeDocument/2006/docPropsVTypes">
  <Template>Normal</Template>
  <Pages>24</Pages>
  <Words>5012</Words>
  <Characters>5817</Characters>
  <Lines>71</Lines>
  <Paragraphs>20</Paragraphs>
  <TotalTime>7</TotalTime>
  <ScaleCrop>false</ScaleCrop>
  <LinksUpToDate>false</LinksUpToDate>
  <CharactersWithSpaces>6187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黄继超</cp:lastModifiedBy>
  <dcterms:modified xsi:type="dcterms:W3CDTF">2026-10-29T08:35:29Z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B4563A71DC43441DA4199D9085132731_13</vt:lpwstr>
  </property>
  <property fmtid="{D5CDD505-2E9C-101B-9397-08002B2CF9AE}" pid="4" name="KSOTemplateDocerSaveRecord">
    <vt:lpwstr>eyJoZGlkIjoiYTYwMWFiZTE5NDc4OWFmM2I0ZmVlMzAyNzBlMDMxMDAiLCJ1c2VySWQiOiIxNjExMjg5NjYzIn0=</vt:lpwstr>
  </property>
</Properties>
</file>