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EBBC0">
      <w:pPr>
        <w:ind w:left="660"/>
        <w:rPr>
          <w:rFonts w:ascii="楷体_GB2312" w:eastAsia="楷体_GB2312"/>
          <w:bCs/>
          <w:color w:val="0D0D0D"/>
          <w:sz w:val="30"/>
        </w:rPr>
      </w:pPr>
    </w:p>
    <w:p w14:paraId="4B956501">
      <w:pPr>
        <w:ind w:left="660"/>
        <w:rPr>
          <w:rFonts w:ascii="楷体_GB2312" w:eastAsia="楷体_GB2312"/>
          <w:bCs/>
          <w:color w:val="0D0D0D"/>
          <w:sz w:val="30"/>
        </w:rPr>
      </w:pPr>
    </w:p>
    <w:p w14:paraId="3D50B04E">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B886B1D">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1B821C04">
      <w:pPr>
        <w:rPr>
          <w:rFonts w:hint="eastAsia" w:ascii="华文中宋" w:hAnsi="华文中宋" w:eastAsia="华文中宋"/>
          <w:bCs/>
          <w:color w:val="0D0D0D"/>
          <w:sz w:val="30"/>
        </w:rPr>
      </w:pPr>
    </w:p>
    <w:p w14:paraId="69798F2E">
      <w:pPr>
        <w:rPr>
          <w:rFonts w:hint="eastAsia" w:ascii="华文中宋" w:hAnsi="华文中宋" w:eastAsia="华文中宋"/>
          <w:bCs/>
          <w:color w:val="0D0D0D"/>
          <w:sz w:val="30"/>
        </w:rPr>
      </w:pPr>
    </w:p>
    <w:p w14:paraId="7776CDB8">
      <w:pPr>
        <w:spacing w:line="300" w:lineRule="auto"/>
        <w:rPr>
          <w:rFonts w:hint="eastAsia" w:ascii="宋体" w:hAnsi="宋体"/>
          <w:color w:val="000000"/>
          <w:sz w:val="28"/>
          <w:szCs w:val="28"/>
        </w:rPr>
      </w:pPr>
      <w:r>
        <w:rPr>
          <w:rFonts w:hint="eastAsia" w:ascii="宋体" w:hAnsi="宋体"/>
          <w:color w:val="000000"/>
          <w:sz w:val="28"/>
          <w:szCs w:val="28"/>
        </w:rPr>
        <w:t>项目名称：电梯维保服务 </w:t>
      </w:r>
    </w:p>
    <w:p w14:paraId="23BF0F45">
      <w:pPr>
        <w:spacing w:line="300" w:lineRule="auto"/>
        <w:rPr>
          <w:rFonts w:hint="eastAsia" w:ascii="宋体" w:hAnsi="宋体"/>
          <w:color w:val="000000"/>
          <w:sz w:val="28"/>
          <w:szCs w:val="28"/>
        </w:rPr>
      </w:pPr>
      <w:r>
        <w:rPr>
          <w:rFonts w:hint="eastAsia" w:ascii="宋体" w:hAnsi="宋体"/>
          <w:color w:val="000000"/>
          <w:sz w:val="28"/>
          <w:szCs w:val="28"/>
        </w:rPr>
        <w:t>项目编号：JSITFW2025092301</w:t>
      </w:r>
    </w:p>
    <w:p w14:paraId="73B9949E">
      <w:pPr>
        <w:rPr>
          <w:rFonts w:hint="eastAsia" w:ascii="华文中宋" w:hAnsi="华文中宋" w:eastAsia="华文中宋"/>
          <w:bCs/>
          <w:color w:val="000000"/>
          <w:sz w:val="30"/>
          <w:szCs w:val="30"/>
        </w:rPr>
      </w:pPr>
    </w:p>
    <w:p w14:paraId="31876756">
      <w:pPr>
        <w:rPr>
          <w:rFonts w:hint="eastAsia" w:ascii="华文中宋" w:hAnsi="华文中宋" w:eastAsia="华文中宋"/>
          <w:bCs/>
          <w:color w:val="000000"/>
          <w:sz w:val="32"/>
        </w:rPr>
      </w:pPr>
    </w:p>
    <w:p w14:paraId="3294247C">
      <w:pPr>
        <w:rPr>
          <w:rFonts w:hint="eastAsia" w:ascii="华文中宋" w:hAnsi="华文中宋" w:eastAsia="华文中宋"/>
          <w:bCs/>
          <w:color w:val="000000"/>
          <w:sz w:val="32"/>
        </w:rPr>
      </w:pPr>
    </w:p>
    <w:p w14:paraId="78488581">
      <w:pPr>
        <w:rPr>
          <w:rFonts w:hint="eastAsia" w:ascii="华文中宋" w:hAnsi="华文中宋" w:eastAsia="华文中宋"/>
          <w:bCs/>
          <w:color w:val="000000"/>
          <w:sz w:val="32"/>
        </w:rPr>
      </w:pPr>
    </w:p>
    <w:p w14:paraId="1136AB9D">
      <w:pPr>
        <w:rPr>
          <w:rFonts w:hint="eastAsia" w:ascii="华文中宋" w:hAnsi="华文中宋" w:eastAsia="华文中宋"/>
          <w:bCs/>
          <w:color w:val="000000"/>
          <w:sz w:val="32"/>
        </w:rPr>
      </w:pPr>
    </w:p>
    <w:p w14:paraId="79626259">
      <w:pPr>
        <w:rPr>
          <w:rFonts w:hint="eastAsia" w:ascii="华文中宋" w:hAnsi="华文中宋" w:eastAsia="华文中宋"/>
          <w:bCs/>
          <w:color w:val="000000"/>
          <w:sz w:val="32"/>
        </w:rPr>
      </w:pPr>
    </w:p>
    <w:p w14:paraId="4E63F900">
      <w:pPr>
        <w:rPr>
          <w:rFonts w:hint="eastAsia" w:ascii="华文中宋" w:hAnsi="华文中宋" w:eastAsia="华文中宋"/>
          <w:bCs/>
          <w:color w:val="000000"/>
          <w:sz w:val="32"/>
        </w:rPr>
      </w:pPr>
    </w:p>
    <w:p w14:paraId="6C545AD3">
      <w:pPr>
        <w:rPr>
          <w:rFonts w:hint="eastAsia" w:ascii="华文中宋" w:hAnsi="华文中宋" w:eastAsia="华文中宋"/>
          <w:bCs/>
          <w:color w:val="000000"/>
          <w:sz w:val="32"/>
        </w:rPr>
      </w:pPr>
    </w:p>
    <w:p w14:paraId="7B2D4B15">
      <w:pPr>
        <w:jc w:val="left"/>
        <w:rPr>
          <w:rFonts w:hint="eastAsia" w:ascii="华文中宋" w:hAnsi="华文中宋" w:eastAsia="华文中宋"/>
          <w:bCs/>
          <w:color w:val="000000"/>
          <w:sz w:val="32"/>
        </w:rPr>
      </w:pPr>
    </w:p>
    <w:p w14:paraId="13A65D57">
      <w:pPr>
        <w:jc w:val="center"/>
        <w:rPr>
          <w:rFonts w:hint="eastAsia" w:ascii="宋体" w:hAnsi="宋体"/>
          <w:color w:val="000000"/>
          <w:sz w:val="32"/>
        </w:rPr>
      </w:pPr>
      <w:r>
        <w:rPr>
          <w:rFonts w:hint="eastAsia" w:ascii="宋体" w:hAnsi="宋体"/>
          <w:color w:val="000000"/>
          <w:sz w:val="32"/>
        </w:rPr>
        <w:t>江苏信息职业技术学院招投标中心</w:t>
      </w:r>
    </w:p>
    <w:p w14:paraId="70579E0E">
      <w:pPr>
        <w:pStyle w:val="11"/>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29</w:t>
      </w:r>
      <w:r>
        <w:rPr>
          <w:rFonts w:hint="eastAsia" w:ascii="宋体" w:hAnsi="宋体" w:eastAsia="宋体"/>
          <w:color w:val="000000"/>
        </w:rPr>
        <w:t>日</w:t>
      </w:r>
    </w:p>
    <w:p w14:paraId="6C577BEA">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7339B185">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75C42B7">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97822A5">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0D60EA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EFDCAB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9563CA5">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C617D74">
      <w:pPr>
        <w:spacing w:line="300" w:lineRule="auto"/>
        <w:ind w:firstLine="496" w:firstLineChars="200"/>
        <w:rPr>
          <w:rFonts w:hint="eastAsia" w:ascii="宋体" w:hAnsi="宋体"/>
          <w:color w:val="000000"/>
          <w:spacing w:val="4"/>
          <w:sz w:val="24"/>
        </w:rPr>
      </w:pPr>
    </w:p>
    <w:p w14:paraId="33169A1E">
      <w:pPr>
        <w:spacing w:line="360" w:lineRule="auto"/>
        <w:ind w:firstLine="470" w:firstLineChars="196"/>
        <w:rPr>
          <w:rFonts w:hint="eastAsia" w:ascii="宋体" w:hAnsi="宋体" w:cs="宋体"/>
          <w:color w:val="000000"/>
          <w:kern w:val="0"/>
          <w:sz w:val="24"/>
        </w:rPr>
      </w:pPr>
      <w:bookmarkStart w:id="10" w:name="_GoBack"/>
      <w:r>
        <w:rPr>
          <w:rFonts w:hint="eastAsia" w:ascii="宋体" w:hAnsi="宋体" w:cs="宋体"/>
          <w:color w:val="000000"/>
          <w:kern w:val="0"/>
          <w:sz w:val="24"/>
        </w:rPr>
        <w:t>江苏信息职业技术学院招投标中心受学校委托，就电梯维保服务项目进行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0523359D">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32CC6ACE">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名称：电梯维保服务 </w:t>
      </w:r>
    </w:p>
    <w:p w14:paraId="672A1F19">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编号：JSITFW2025092301</w:t>
      </w:r>
    </w:p>
    <w:p w14:paraId="55F8001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291FF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12BB3E5D">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w:t>
      </w:r>
      <w:r>
        <w:rPr>
          <w:rFonts w:hint="eastAsia" w:ascii="宋体" w:hAnsi="宋体"/>
          <w:b/>
          <w:color w:val="000000"/>
          <w:spacing w:val="4"/>
          <w:sz w:val="24"/>
        </w:rPr>
        <w:t>万元</w:t>
      </w:r>
    </w:p>
    <w:p w14:paraId="34543926">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1E212599">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8AC1A4C">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D79CCE4">
      <w:pPr>
        <w:spacing w:line="440" w:lineRule="exact"/>
        <w:ind w:firstLine="480" w:firstLineChars="200"/>
        <w:rPr>
          <w:rFonts w:hint="eastAsia"/>
          <w:color w:val="000000"/>
          <w:sz w:val="24"/>
        </w:rPr>
      </w:pPr>
      <w:r>
        <w:rPr>
          <w:rFonts w:hint="eastAsia"/>
          <w:color w:val="000000"/>
          <w:sz w:val="24"/>
        </w:rPr>
        <w:t>2.提供单位负责人身份证明、委托投标人身份证明及委托授权书。</w:t>
      </w:r>
    </w:p>
    <w:p w14:paraId="71832475">
      <w:pPr>
        <w:spacing w:line="440" w:lineRule="exact"/>
        <w:ind w:firstLine="480" w:firstLineChars="200"/>
        <w:rPr>
          <w:rFonts w:hint="eastAsia"/>
          <w:color w:val="000000"/>
          <w:sz w:val="24"/>
        </w:rPr>
      </w:pPr>
      <w:r>
        <w:rPr>
          <w:rFonts w:hint="eastAsia" w:ascii="宋体" w:hAnsi="宋体" w:cs="宋体"/>
          <w:kern w:val="0"/>
          <w:sz w:val="24"/>
          <w:lang w:val="en-US" w:eastAsia="zh-CN"/>
        </w:rPr>
        <w:t>3.</w:t>
      </w:r>
      <w:r>
        <w:rPr>
          <w:rFonts w:hint="eastAsia" w:ascii="宋体" w:hAnsi="宋体" w:cs="宋体"/>
          <w:kern w:val="0"/>
          <w:sz w:val="24"/>
        </w:rPr>
        <w:t>投标人必须具备</w:t>
      </w:r>
      <w:r>
        <w:rPr>
          <w:rFonts w:hint="eastAsia" w:ascii="宋体" w:hAnsi="宋体" w:cs="宋体"/>
          <w:kern w:val="0"/>
          <w:sz w:val="24"/>
          <w:lang w:val="en-US" w:eastAsia="zh-CN"/>
        </w:rPr>
        <w:t>有效的《中华人民共和国特种设备安装改造维修许可证》B级及以上（含B级）或者《中华人民共和国特种设备生产许可证》（含安装、修理）</w:t>
      </w:r>
      <w:r>
        <w:rPr>
          <w:rFonts w:hint="eastAsia" w:ascii="宋体" w:hAnsi="宋体" w:cs="宋体"/>
          <w:kern w:val="0"/>
          <w:sz w:val="24"/>
        </w:rPr>
        <w:t>。</w:t>
      </w:r>
    </w:p>
    <w:p w14:paraId="44B64DA0">
      <w:pPr>
        <w:spacing w:line="440" w:lineRule="exact"/>
        <w:ind w:firstLine="480" w:firstLineChars="200"/>
        <w:rPr>
          <w:sz w:val="24"/>
        </w:rPr>
      </w:pPr>
      <w:r>
        <w:rPr>
          <w:rFonts w:hint="eastAsia"/>
          <w:sz w:val="24"/>
          <w:lang w:val="en-US" w:eastAsia="zh-CN"/>
        </w:rPr>
        <w:t>4</w:t>
      </w:r>
      <w:r>
        <w:rPr>
          <w:rFonts w:hint="eastAsia"/>
          <w:sz w:val="24"/>
        </w:rPr>
        <w:t>.</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20CCC446">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5</w:t>
      </w:r>
      <w:r>
        <w:rPr>
          <w:rFonts w:hint="eastAsia" w:ascii="宋体" w:hAnsi="宋体" w:cs="宋体"/>
          <w:color w:val="000000"/>
          <w:kern w:val="0"/>
          <w:sz w:val="24"/>
        </w:rPr>
        <w:t>.本次招标不接受联合体投标，不得转包、分包。</w:t>
      </w:r>
    </w:p>
    <w:p w14:paraId="6A928067">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w:t>
      </w:r>
      <w:r>
        <w:rPr>
          <w:rFonts w:hint="eastAsia" w:ascii="宋体" w:hAnsi="宋体" w:cs="宋体"/>
          <w:b/>
          <w:color w:val="000000"/>
          <w:spacing w:val="2"/>
          <w:kern w:val="0"/>
          <w:sz w:val="24"/>
          <w:lang w:val="en-US" w:eastAsia="zh-CN"/>
        </w:rPr>
        <w:t>后</w:t>
      </w:r>
      <w:r>
        <w:rPr>
          <w:rFonts w:hint="eastAsia" w:ascii="宋体" w:hAnsi="宋体" w:cs="宋体"/>
          <w:b/>
          <w:color w:val="000000"/>
          <w:spacing w:val="2"/>
          <w:kern w:val="0"/>
          <w:sz w:val="24"/>
        </w:rPr>
        <w:t>审。</w:t>
      </w:r>
    </w:p>
    <w:p w14:paraId="1154DA7E">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7F4EDCE6">
      <w:pPr>
        <w:spacing w:line="360" w:lineRule="auto"/>
        <w:ind w:firstLine="482" w:firstLineChars="200"/>
        <w:rPr>
          <w:b/>
          <w:color w:val="000000"/>
          <w:sz w:val="24"/>
        </w:rPr>
      </w:pPr>
      <w:r>
        <w:rPr>
          <w:rFonts w:hint="eastAsia"/>
          <w:b/>
          <w:color w:val="000000"/>
          <w:sz w:val="24"/>
        </w:rPr>
        <w:t>七、投标文件接收信息：</w:t>
      </w:r>
    </w:p>
    <w:p w14:paraId="0F7D6E8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11</w:t>
      </w:r>
      <w:r>
        <w:rPr>
          <w:rFonts w:hint="eastAsia"/>
          <w:color w:val="000000"/>
          <w:sz w:val="24"/>
        </w:rPr>
        <w:t>月</w:t>
      </w:r>
      <w:r>
        <w:rPr>
          <w:rFonts w:hint="eastAsia"/>
          <w:color w:val="000000"/>
          <w:sz w:val="24"/>
          <w:lang w:val="en-US" w:eastAsia="zh-CN"/>
        </w:rPr>
        <w:t>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A06C899">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18</w:t>
      </w:r>
      <w:r>
        <w:rPr>
          <w:rFonts w:hint="eastAsia" w:ascii="宋体" w:hAnsi="宋体"/>
          <w:color w:val="000000"/>
          <w:spacing w:val="4"/>
          <w:sz w:val="24"/>
        </w:rPr>
        <w:t>日09时00分</w:t>
      </w:r>
    </w:p>
    <w:p w14:paraId="514A8A52">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18</w:t>
      </w:r>
      <w:r>
        <w:rPr>
          <w:rFonts w:hint="eastAsia" w:ascii="宋体" w:hAnsi="宋体"/>
          <w:color w:val="000000"/>
          <w:spacing w:val="4"/>
          <w:sz w:val="24"/>
        </w:rPr>
        <w:t>日09时30分</w:t>
      </w:r>
    </w:p>
    <w:p w14:paraId="33A9457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FDB436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19B6418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18</w:t>
      </w:r>
      <w:r>
        <w:rPr>
          <w:rFonts w:hint="eastAsia" w:ascii="宋体" w:hAnsi="宋体"/>
          <w:color w:val="000000"/>
          <w:spacing w:val="4"/>
          <w:sz w:val="24"/>
        </w:rPr>
        <w:t>日09时30分</w:t>
      </w:r>
    </w:p>
    <w:p w14:paraId="7FFBBF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7EB1F4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9E0C3CA">
      <w:pPr>
        <w:spacing w:line="360" w:lineRule="auto"/>
        <w:ind w:firstLine="969" w:firstLineChars="391"/>
        <w:rPr>
          <w:color w:val="000000"/>
          <w:spacing w:val="4"/>
          <w:sz w:val="24"/>
        </w:rPr>
      </w:pPr>
      <w:r>
        <w:rPr>
          <w:rFonts w:hint="eastAsia"/>
          <w:color w:val="000000"/>
          <w:spacing w:val="4"/>
          <w:sz w:val="24"/>
        </w:rPr>
        <w:t>联系人：王老师</w:t>
      </w:r>
      <w:r>
        <w:rPr>
          <w:color w:val="000000"/>
          <w:spacing w:val="4"/>
          <w:sz w:val="24"/>
        </w:rPr>
        <w:t xml:space="preserve"> </w:t>
      </w:r>
      <w:r>
        <w:rPr>
          <w:rFonts w:hint="eastAsia"/>
          <w:color w:val="000000"/>
          <w:spacing w:val="4"/>
          <w:sz w:val="24"/>
        </w:rPr>
        <w:t xml:space="preserve">  </w:t>
      </w:r>
    </w:p>
    <w:p w14:paraId="7EC3E84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CB3126F">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3CD704F7">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1FE64D00">
      <w:pPr>
        <w:spacing w:line="360" w:lineRule="auto"/>
        <w:ind w:firstLine="969" w:firstLineChars="391"/>
        <w:rPr>
          <w:color w:val="000000"/>
          <w:spacing w:val="4"/>
          <w:sz w:val="24"/>
        </w:rPr>
      </w:pPr>
    </w:p>
    <w:p w14:paraId="6124C799">
      <w:pPr>
        <w:spacing w:line="360" w:lineRule="auto"/>
        <w:ind w:firstLine="969" w:firstLineChars="391"/>
        <w:rPr>
          <w:color w:val="000000"/>
          <w:spacing w:val="4"/>
          <w:sz w:val="24"/>
        </w:rPr>
      </w:pPr>
    </w:p>
    <w:p w14:paraId="5B0A272D">
      <w:pPr>
        <w:spacing w:line="360" w:lineRule="auto"/>
        <w:ind w:firstLine="969" w:firstLineChars="391"/>
        <w:rPr>
          <w:color w:val="000000"/>
          <w:spacing w:val="4"/>
          <w:sz w:val="24"/>
        </w:rPr>
      </w:pPr>
    </w:p>
    <w:p w14:paraId="2F8DC716">
      <w:pPr>
        <w:spacing w:line="360" w:lineRule="auto"/>
        <w:ind w:firstLine="969" w:firstLineChars="391"/>
        <w:rPr>
          <w:color w:val="000000"/>
          <w:spacing w:val="4"/>
          <w:sz w:val="24"/>
        </w:rPr>
      </w:pPr>
    </w:p>
    <w:p w14:paraId="6D1B5362">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C5ABFE0">
      <w:pPr>
        <w:spacing w:line="360" w:lineRule="auto"/>
        <w:ind w:firstLine="969" w:firstLineChars="391"/>
        <w:rPr>
          <w:color w:val="000000"/>
          <w:spacing w:val="4"/>
          <w:sz w:val="24"/>
        </w:rPr>
      </w:pPr>
      <w:r>
        <w:rPr>
          <w:rFonts w:hint="eastAsia"/>
          <w:color w:val="000000"/>
          <w:spacing w:val="4"/>
          <w:sz w:val="24"/>
        </w:rPr>
        <w:t xml:space="preserve">                                        招投标中心</w:t>
      </w:r>
    </w:p>
    <w:p w14:paraId="507FD62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31</w:t>
      </w:r>
      <w:r>
        <w:rPr>
          <w:rFonts w:hint="eastAsia"/>
          <w:color w:val="000000"/>
          <w:spacing w:val="4"/>
          <w:sz w:val="24"/>
        </w:rPr>
        <w:t>日</w:t>
      </w:r>
    </w:p>
    <w:bookmarkEnd w:id="10"/>
    <w:p w14:paraId="534797F1">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C9CE977">
      <w:pPr>
        <w:spacing w:line="360" w:lineRule="auto"/>
        <w:rPr>
          <w:b/>
          <w:color w:val="000000"/>
          <w:sz w:val="24"/>
        </w:rPr>
      </w:pPr>
      <w:r>
        <w:rPr>
          <w:rFonts w:hint="eastAsia"/>
          <w:b/>
          <w:color w:val="000000"/>
          <w:sz w:val="24"/>
        </w:rPr>
        <w:t>一、招标文件</w:t>
      </w:r>
    </w:p>
    <w:p w14:paraId="2AB5702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D9CF7DE">
      <w:pPr>
        <w:spacing w:line="360" w:lineRule="auto"/>
        <w:ind w:firstLine="480" w:firstLineChars="200"/>
        <w:rPr>
          <w:color w:val="000000"/>
          <w:sz w:val="24"/>
        </w:rPr>
      </w:pPr>
      <w:r>
        <w:rPr>
          <w:rFonts w:hint="eastAsia"/>
          <w:color w:val="000000"/>
          <w:sz w:val="24"/>
        </w:rPr>
        <w:t>本招标文件中的招标人、投标人、中标人分别指：</w:t>
      </w:r>
    </w:p>
    <w:p w14:paraId="59DDB5B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9923F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AA54B2B">
      <w:pPr>
        <w:spacing w:line="360" w:lineRule="auto"/>
        <w:ind w:firstLine="480" w:firstLineChars="200"/>
        <w:rPr>
          <w:color w:val="000000"/>
          <w:sz w:val="24"/>
        </w:rPr>
      </w:pPr>
      <w:r>
        <w:rPr>
          <w:rFonts w:hint="eastAsia"/>
          <w:color w:val="000000"/>
          <w:sz w:val="24"/>
        </w:rPr>
        <w:t>（3）中标人指最后中标的投标人，亦称卖方。</w:t>
      </w:r>
    </w:p>
    <w:p w14:paraId="6241B25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0D62DDBE">
      <w:pPr>
        <w:spacing w:line="360" w:lineRule="auto"/>
        <w:ind w:firstLine="480" w:firstLineChars="200"/>
        <w:rPr>
          <w:color w:val="000000"/>
          <w:sz w:val="24"/>
        </w:rPr>
      </w:pPr>
      <w:r>
        <w:rPr>
          <w:rFonts w:hint="eastAsia"/>
          <w:color w:val="000000"/>
          <w:sz w:val="24"/>
        </w:rPr>
        <w:t>本招标文件由下列部分组成：</w:t>
      </w:r>
    </w:p>
    <w:p w14:paraId="24E16F5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779CB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68B635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7C6ED68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43299FD0">
      <w:pPr>
        <w:spacing w:line="360" w:lineRule="auto"/>
        <w:ind w:firstLine="480" w:firstLineChars="200"/>
        <w:rPr>
          <w:color w:val="000000"/>
          <w:sz w:val="24"/>
        </w:rPr>
      </w:pPr>
      <w:r>
        <w:rPr>
          <w:rFonts w:hint="eastAsia"/>
          <w:color w:val="000000"/>
          <w:sz w:val="24"/>
        </w:rPr>
        <w:t>（5）附件目录及格式</w:t>
      </w:r>
    </w:p>
    <w:p w14:paraId="2EE4B83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77C0507">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BD9985D">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5B6F1D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667A416">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10EAC92">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AFF28F0">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D27F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0B70D0E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209D04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4D8828C1">
      <w:pPr>
        <w:spacing w:line="360" w:lineRule="auto"/>
        <w:ind w:firstLine="480" w:firstLineChars="200"/>
        <w:rPr>
          <w:color w:val="000000"/>
          <w:sz w:val="24"/>
        </w:rPr>
      </w:pPr>
      <w:r>
        <w:rPr>
          <w:rFonts w:hint="eastAsia"/>
          <w:color w:val="000000"/>
          <w:sz w:val="24"/>
        </w:rPr>
        <w:t>投标人编写的投标文件包括以下部分：</w:t>
      </w:r>
    </w:p>
    <w:p w14:paraId="7B9062B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6D27AE7D">
      <w:pPr>
        <w:spacing w:line="360" w:lineRule="auto"/>
        <w:ind w:firstLine="480" w:firstLineChars="200"/>
        <w:rPr>
          <w:color w:val="000000"/>
          <w:sz w:val="24"/>
        </w:rPr>
      </w:pPr>
      <w:r>
        <w:rPr>
          <w:rFonts w:hint="eastAsia"/>
          <w:color w:val="000000"/>
          <w:sz w:val="24"/>
        </w:rPr>
        <w:t>（2）投标函（格式见附件2）</w:t>
      </w:r>
    </w:p>
    <w:p w14:paraId="265DF19D">
      <w:pPr>
        <w:spacing w:line="360" w:lineRule="auto"/>
        <w:ind w:firstLine="480" w:firstLineChars="200"/>
        <w:rPr>
          <w:color w:val="000000"/>
          <w:sz w:val="24"/>
        </w:rPr>
      </w:pPr>
      <w:r>
        <w:rPr>
          <w:rFonts w:hint="eastAsia"/>
          <w:color w:val="000000"/>
          <w:sz w:val="24"/>
        </w:rPr>
        <w:t>（3）开标一览表（格式见附件3）</w:t>
      </w:r>
    </w:p>
    <w:p w14:paraId="7D0AE5C7">
      <w:pPr>
        <w:spacing w:line="360" w:lineRule="auto"/>
        <w:ind w:firstLine="480" w:firstLineChars="200"/>
        <w:rPr>
          <w:color w:val="000000"/>
          <w:sz w:val="24"/>
        </w:rPr>
      </w:pPr>
      <w:r>
        <w:rPr>
          <w:rFonts w:hint="eastAsia"/>
          <w:color w:val="000000"/>
          <w:sz w:val="24"/>
        </w:rPr>
        <w:t>（4）报价明细表（格式见附件4）</w:t>
      </w:r>
    </w:p>
    <w:p w14:paraId="697305B4">
      <w:pPr>
        <w:spacing w:line="360" w:lineRule="auto"/>
        <w:ind w:firstLine="480" w:firstLineChars="200"/>
        <w:rPr>
          <w:color w:val="000000"/>
          <w:sz w:val="24"/>
        </w:rPr>
      </w:pPr>
      <w:r>
        <w:rPr>
          <w:rFonts w:hint="eastAsia"/>
          <w:color w:val="000000"/>
          <w:sz w:val="24"/>
        </w:rPr>
        <w:t>（5）项目方案（格式自拟）</w:t>
      </w:r>
    </w:p>
    <w:p w14:paraId="7CAECAD0">
      <w:pPr>
        <w:spacing w:line="360" w:lineRule="auto"/>
        <w:ind w:firstLine="480" w:firstLineChars="200"/>
        <w:rPr>
          <w:color w:val="000000"/>
          <w:sz w:val="24"/>
        </w:rPr>
      </w:pPr>
      <w:r>
        <w:rPr>
          <w:rFonts w:hint="eastAsia"/>
          <w:color w:val="000000"/>
          <w:sz w:val="24"/>
        </w:rPr>
        <w:t>（6）售后服务承诺书或技术协议书（格式自拟）</w:t>
      </w:r>
    </w:p>
    <w:p w14:paraId="58A79A80">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30DF13F7">
      <w:pPr>
        <w:spacing w:line="360" w:lineRule="auto"/>
        <w:ind w:firstLine="480" w:firstLineChars="200"/>
        <w:rPr>
          <w:b/>
          <w:color w:val="000000"/>
          <w:sz w:val="24"/>
        </w:rPr>
      </w:pPr>
      <w:r>
        <w:rPr>
          <w:rFonts w:hint="eastAsia"/>
          <w:color w:val="000000"/>
          <w:sz w:val="24"/>
        </w:rPr>
        <w:t>（8）投标人认为需要陈述的其他内容（格式自拟）</w:t>
      </w:r>
    </w:p>
    <w:p w14:paraId="790DC10B">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FB3CCCB">
      <w:pPr>
        <w:spacing w:line="360" w:lineRule="auto"/>
        <w:ind w:firstLine="480" w:firstLineChars="200"/>
        <w:rPr>
          <w:color w:val="000000"/>
          <w:sz w:val="24"/>
        </w:rPr>
      </w:pPr>
      <w:r>
        <w:rPr>
          <w:rFonts w:hint="eastAsia"/>
          <w:color w:val="000000"/>
          <w:sz w:val="24"/>
        </w:rPr>
        <w:t>（1）营业执照副本复印件</w:t>
      </w:r>
    </w:p>
    <w:p w14:paraId="4FC43CB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65A48CB">
      <w:pPr>
        <w:spacing w:line="360" w:lineRule="auto"/>
        <w:ind w:firstLine="480" w:firstLineChars="200"/>
        <w:rPr>
          <w:color w:val="000000"/>
          <w:sz w:val="24"/>
        </w:rPr>
      </w:pPr>
      <w:r>
        <w:rPr>
          <w:rFonts w:hint="eastAsia"/>
          <w:color w:val="000000"/>
          <w:sz w:val="24"/>
        </w:rPr>
        <w:t>（3）法定代表人资格证明原件（格式见附件5）</w:t>
      </w:r>
    </w:p>
    <w:p w14:paraId="40A76771">
      <w:pPr>
        <w:spacing w:line="360" w:lineRule="auto"/>
        <w:ind w:firstLine="480" w:firstLineChars="200"/>
        <w:rPr>
          <w:color w:val="000000"/>
          <w:sz w:val="24"/>
        </w:rPr>
      </w:pPr>
      <w:r>
        <w:rPr>
          <w:rFonts w:hint="eastAsia"/>
          <w:color w:val="000000"/>
          <w:sz w:val="24"/>
        </w:rPr>
        <w:t>（4）法定代表人授权书原件（格式见附件6）</w:t>
      </w:r>
    </w:p>
    <w:p w14:paraId="71382FC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138D6A9E">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F743AD6">
      <w:pPr>
        <w:spacing w:line="360" w:lineRule="auto"/>
        <w:ind w:firstLine="480" w:firstLineChars="200"/>
        <w:rPr>
          <w:rFonts w:hint="eastAsia" w:eastAsia="宋体"/>
          <w:color w:val="000000"/>
          <w:sz w:val="24"/>
          <w:lang w:eastAsia="zh-CN"/>
        </w:rPr>
      </w:pPr>
      <w:r>
        <w:rPr>
          <w:rFonts w:hint="eastAsia"/>
          <w:color w:val="000000"/>
          <w:sz w:val="24"/>
          <w:lang w:eastAsia="zh-CN"/>
        </w:rPr>
        <w:t>（</w:t>
      </w:r>
      <w:r>
        <w:rPr>
          <w:rFonts w:hint="eastAsia"/>
          <w:color w:val="000000"/>
          <w:sz w:val="24"/>
          <w:lang w:val="en-US" w:eastAsia="zh-CN"/>
        </w:rPr>
        <w:t>7</w:t>
      </w:r>
      <w:r>
        <w:rPr>
          <w:rFonts w:hint="eastAsia"/>
          <w:color w:val="000000"/>
          <w:sz w:val="24"/>
          <w:lang w:eastAsia="zh-CN"/>
        </w:rPr>
        <w:t>）投标人具有相应的特种设备安装改造维修许可证</w:t>
      </w:r>
    </w:p>
    <w:p w14:paraId="333FDEFB">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45A03C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C4F8C6E">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12CB5F6F">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F18E863">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997E73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738F2816">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5601C9C7">
      <w:pPr>
        <w:spacing w:line="360" w:lineRule="auto"/>
        <w:ind w:firstLine="960" w:firstLineChars="400"/>
        <w:rPr>
          <w:color w:val="000000"/>
          <w:sz w:val="24"/>
        </w:rPr>
      </w:pPr>
      <w:r>
        <w:rPr>
          <w:rFonts w:hint="eastAsia"/>
          <w:color w:val="000000"/>
          <w:sz w:val="24"/>
        </w:rPr>
        <w:t>（1）收    件  人：江苏信息职业技术学院招投标中心</w:t>
      </w:r>
    </w:p>
    <w:p w14:paraId="1DA6C5D1">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1FF9355">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4C3E464">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4A1DB93A">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157CB4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01F0BA8">
      <w:pPr>
        <w:spacing w:line="360" w:lineRule="auto"/>
        <w:ind w:firstLine="960" w:firstLineChars="400"/>
        <w:rPr>
          <w:b/>
          <w:color w:val="000000"/>
          <w:sz w:val="24"/>
        </w:rPr>
      </w:pPr>
      <w:r>
        <w:rPr>
          <w:rFonts w:hint="eastAsia"/>
          <w:color w:val="000000"/>
          <w:sz w:val="24"/>
        </w:rPr>
        <w:t>（7）开标之前不得启封</w:t>
      </w:r>
    </w:p>
    <w:p w14:paraId="520F1F58">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93261B7">
      <w:pPr>
        <w:spacing w:line="360" w:lineRule="auto"/>
        <w:rPr>
          <w:b/>
          <w:color w:val="000000"/>
          <w:sz w:val="24"/>
        </w:rPr>
      </w:pPr>
      <w:r>
        <w:rPr>
          <w:rFonts w:hint="eastAsia"/>
          <w:b/>
          <w:color w:val="000000"/>
          <w:sz w:val="24"/>
        </w:rPr>
        <w:t>三、投标细则</w:t>
      </w:r>
    </w:p>
    <w:p w14:paraId="0CDB6ECB">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593615E5">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0AF2DC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1F704A5">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1C79FF8A">
      <w:pPr>
        <w:spacing w:line="360" w:lineRule="auto"/>
        <w:ind w:firstLine="480" w:firstLineChars="200"/>
        <w:rPr>
          <w:sz w:val="24"/>
        </w:rPr>
      </w:pPr>
      <w:r>
        <w:rPr>
          <w:rFonts w:hint="eastAsia"/>
          <w:sz w:val="24"/>
        </w:rPr>
        <w:t>（2）国（境）内供货的货物以人民币报价；</w:t>
      </w:r>
    </w:p>
    <w:p w14:paraId="0F4D238F">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D59D0EF">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B12C3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3CF9966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E0B4974">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0DB9CA">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39D3B46">
      <w:pPr>
        <w:spacing w:line="360" w:lineRule="auto"/>
        <w:ind w:firstLine="480" w:firstLineChars="200"/>
        <w:rPr>
          <w:sz w:val="24"/>
        </w:rPr>
      </w:pPr>
      <w:r>
        <w:rPr>
          <w:rFonts w:hint="eastAsia"/>
          <w:sz w:val="24"/>
        </w:rPr>
        <w:t>（2）投标截止时间前投标人可以撤标，但在投标截止时间后不允许撤标。</w:t>
      </w:r>
    </w:p>
    <w:p w14:paraId="41F7AB72">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5579050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1EC3153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D10DA5C">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A95C1E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E3D9E6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CF1BDB0">
      <w:pPr>
        <w:spacing w:line="360" w:lineRule="auto"/>
        <w:rPr>
          <w:rFonts w:hint="eastAsia" w:ascii="宋体" w:hAnsi="宋体"/>
          <w:b/>
          <w:color w:val="000000"/>
          <w:sz w:val="24"/>
        </w:rPr>
      </w:pPr>
      <w:r>
        <w:rPr>
          <w:rFonts w:hint="eastAsia" w:ascii="宋体" w:hAnsi="宋体"/>
          <w:b/>
          <w:color w:val="000000"/>
          <w:sz w:val="24"/>
        </w:rPr>
        <w:t>四、开标、评标</w:t>
      </w:r>
    </w:p>
    <w:p w14:paraId="7106E9A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313F321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070943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59F2B3E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4EEBBDE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4E0B709">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7BDA9AA0">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C6ADB79">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A72616F">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1110CD2C">
      <w:pPr>
        <w:spacing w:line="324" w:lineRule="auto"/>
        <w:ind w:firstLine="480" w:firstLineChars="200"/>
        <w:rPr>
          <w:color w:val="000000"/>
          <w:sz w:val="24"/>
        </w:rPr>
      </w:pPr>
      <w:r>
        <w:rPr>
          <w:rFonts w:hint="eastAsia"/>
          <w:color w:val="000000"/>
          <w:sz w:val="24"/>
        </w:rPr>
        <w:t>（4）投标有效期不足的；</w:t>
      </w:r>
    </w:p>
    <w:p w14:paraId="4C9BCF8D">
      <w:pPr>
        <w:spacing w:line="324" w:lineRule="auto"/>
        <w:ind w:firstLine="480" w:firstLineChars="200"/>
        <w:rPr>
          <w:color w:val="000000"/>
          <w:sz w:val="24"/>
        </w:rPr>
      </w:pPr>
      <w:r>
        <w:rPr>
          <w:rFonts w:hint="eastAsia"/>
          <w:color w:val="000000"/>
          <w:sz w:val="24"/>
        </w:rPr>
        <w:t>（5）同一投标人提交两个及以上投标报价的；</w:t>
      </w:r>
    </w:p>
    <w:p w14:paraId="10762167">
      <w:pPr>
        <w:spacing w:line="324" w:lineRule="auto"/>
        <w:ind w:firstLine="480" w:firstLineChars="200"/>
        <w:rPr>
          <w:color w:val="000000"/>
          <w:sz w:val="24"/>
        </w:rPr>
      </w:pPr>
      <w:r>
        <w:rPr>
          <w:rFonts w:hint="eastAsia"/>
          <w:color w:val="000000"/>
          <w:sz w:val="24"/>
        </w:rPr>
        <w:t>（6）投标报价不合理明显低于成本的；</w:t>
      </w:r>
    </w:p>
    <w:p w14:paraId="1EEC2358">
      <w:pPr>
        <w:spacing w:line="324" w:lineRule="auto"/>
        <w:ind w:firstLine="480" w:firstLineChars="200"/>
        <w:rPr>
          <w:color w:val="000000"/>
          <w:sz w:val="24"/>
        </w:rPr>
      </w:pPr>
      <w:r>
        <w:rPr>
          <w:rFonts w:hint="eastAsia"/>
          <w:color w:val="000000"/>
          <w:sz w:val="24"/>
        </w:rPr>
        <w:t>（7）重要技术指标和参数不满足招标要求的；</w:t>
      </w:r>
    </w:p>
    <w:p w14:paraId="64149FE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647AFA6">
      <w:pPr>
        <w:spacing w:line="324" w:lineRule="auto"/>
        <w:ind w:firstLine="480" w:firstLineChars="200"/>
        <w:rPr>
          <w:color w:val="000000"/>
          <w:sz w:val="24"/>
        </w:rPr>
      </w:pPr>
      <w:r>
        <w:rPr>
          <w:rFonts w:hint="eastAsia"/>
          <w:color w:val="000000"/>
          <w:sz w:val="24"/>
        </w:rPr>
        <w:t>（9）其它未对招标文件实质性要求和条件作出响应的；</w:t>
      </w:r>
    </w:p>
    <w:p w14:paraId="072A2C6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7F62E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3A67ADB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367FBCB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D7788A7">
      <w:pPr>
        <w:spacing w:line="324" w:lineRule="auto"/>
        <w:ind w:firstLine="480" w:firstLineChars="200"/>
        <w:rPr>
          <w:color w:val="000000"/>
          <w:sz w:val="24"/>
        </w:rPr>
      </w:pPr>
      <w:r>
        <w:rPr>
          <w:rFonts w:hint="eastAsia"/>
          <w:color w:val="000000"/>
          <w:sz w:val="24"/>
        </w:rPr>
        <w:t>（14）有损害招标人和用户利益的规定的。</w:t>
      </w:r>
    </w:p>
    <w:p w14:paraId="4DC2562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36F9D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BF4BD0B">
      <w:pPr>
        <w:spacing w:line="324" w:lineRule="auto"/>
        <w:rPr>
          <w:b/>
          <w:color w:val="000000"/>
          <w:sz w:val="24"/>
        </w:rPr>
      </w:pPr>
      <w:r>
        <w:rPr>
          <w:rFonts w:hint="eastAsia"/>
          <w:b/>
          <w:color w:val="000000"/>
          <w:sz w:val="24"/>
        </w:rPr>
        <w:t>五、评标方法及评分标准</w:t>
      </w:r>
    </w:p>
    <w:p w14:paraId="57053B0B">
      <w:pPr>
        <w:spacing w:line="324" w:lineRule="auto"/>
        <w:ind w:firstLine="472" w:firstLineChars="196"/>
        <w:rPr>
          <w:sz w:val="24"/>
        </w:rPr>
      </w:pPr>
      <w:r>
        <w:rPr>
          <w:b/>
          <w:sz w:val="24"/>
        </w:rPr>
        <w:t>5.1.</w:t>
      </w:r>
      <w:r>
        <w:rPr>
          <w:rFonts w:hint="eastAsia"/>
          <w:sz w:val="24"/>
        </w:rPr>
        <w:t>评标方法</w:t>
      </w:r>
    </w:p>
    <w:p w14:paraId="7EB6EBFC">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A881E5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00590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05D7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652E14">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07A56D64">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70624AAD">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51D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F5223F5">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4D3A4C90">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3</w:t>
            </w:r>
            <w:r>
              <w:rPr>
                <w:rFonts w:hint="eastAsia"/>
                <w:color w:val="000000"/>
                <w:sz w:val="24"/>
              </w:rPr>
              <w:t>0分）</w:t>
            </w:r>
          </w:p>
        </w:tc>
        <w:tc>
          <w:tcPr>
            <w:tcW w:w="7199" w:type="dxa"/>
            <w:vAlign w:val="center"/>
          </w:tcPr>
          <w:p w14:paraId="509812F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0FFE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07462C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1884" w:type="dxa"/>
            <w:noWrap/>
            <w:vAlign w:val="center"/>
          </w:tcPr>
          <w:p w14:paraId="0EAFC1DA">
            <w:pPr>
              <w:widowControl/>
              <w:spacing w:line="400" w:lineRule="exact"/>
              <w:jc w:val="center"/>
              <w:rPr>
                <w:rFonts w:hint="eastAsia" w:ascii="宋体" w:hAnsi="宋体" w:eastAsia="宋体"/>
                <w:color w:val="000000"/>
                <w:sz w:val="24"/>
                <w:lang w:val="en-US" w:eastAsia="zh-CN"/>
              </w:rPr>
            </w:pPr>
            <w:r>
              <w:rPr>
                <w:rFonts w:hint="eastAsia" w:ascii="宋体" w:hAnsi="宋体"/>
                <w:bCs/>
                <w:sz w:val="24"/>
                <w:lang w:val="en-US" w:eastAsia="zh-CN"/>
              </w:rPr>
              <w:t>企业业绩（6分）</w:t>
            </w:r>
          </w:p>
        </w:tc>
        <w:tc>
          <w:tcPr>
            <w:tcW w:w="7199" w:type="dxa"/>
            <w:vAlign w:val="center"/>
          </w:tcPr>
          <w:p w14:paraId="247FDF63">
            <w:pPr>
              <w:tabs>
                <w:tab w:val="left" w:pos="525"/>
                <w:tab w:val="left" w:pos="1365"/>
              </w:tabs>
              <w:spacing w:line="360" w:lineRule="auto"/>
              <w:rPr>
                <w:rFonts w:hint="eastAsia" w:eastAsia="宋体"/>
                <w:sz w:val="24"/>
                <w:lang w:eastAsia="zh-CN"/>
              </w:rPr>
            </w:pPr>
            <w:r>
              <w:rPr>
                <w:rFonts w:hint="eastAsia" w:ascii="宋体" w:hAnsi="宋体"/>
                <w:bCs/>
                <w:sz w:val="24"/>
              </w:rPr>
              <w:t>投标人</w:t>
            </w:r>
            <w:r>
              <w:rPr>
                <w:rFonts w:hint="eastAsia" w:ascii="宋体" w:hAnsi="宋体"/>
                <w:bCs/>
                <w:sz w:val="24"/>
                <w:lang w:val="en-US" w:eastAsia="zh-CN"/>
              </w:rPr>
              <w:t>2022年9月-2025年9月，有高</w:t>
            </w:r>
            <w:r>
              <w:rPr>
                <w:rFonts w:hint="eastAsia" w:ascii="宋体" w:hAnsi="宋体"/>
                <w:bCs/>
                <w:sz w:val="24"/>
              </w:rPr>
              <w:t>校</w:t>
            </w:r>
            <w:r>
              <w:rPr>
                <w:rFonts w:hint="eastAsia"/>
                <w:sz w:val="24"/>
              </w:rPr>
              <w:t>电梯维保项目成功案例，有1项得</w:t>
            </w:r>
            <w:r>
              <w:rPr>
                <w:rFonts w:hint="eastAsia"/>
                <w:sz w:val="24"/>
                <w:lang w:val="en-US" w:eastAsia="zh-CN"/>
              </w:rPr>
              <w:t>2</w:t>
            </w:r>
            <w:r>
              <w:rPr>
                <w:rFonts w:hint="eastAsia"/>
                <w:sz w:val="24"/>
              </w:rPr>
              <w:t>分，最</w:t>
            </w:r>
            <w:r>
              <w:rPr>
                <w:rFonts w:hint="eastAsia"/>
                <w:sz w:val="24"/>
                <w:lang w:val="en-US" w:eastAsia="zh-CN"/>
              </w:rPr>
              <w:t>高得6</w:t>
            </w:r>
            <w:r>
              <w:rPr>
                <w:rFonts w:hint="eastAsia"/>
                <w:sz w:val="24"/>
              </w:rPr>
              <w:t>分</w:t>
            </w:r>
            <w:r>
              <w:rPr>
                <w:rFonts w:hint="eastAsia"/>
                <w:sz w:val="24"/>
                <w:lang w:eastAsia="zh-CN"/>
              </w:rPr>
              <w:t>。（</w:t>
            </w:r>
            <w:r>
              <w:rPr>
                <w:rFonts w:hint="eastAsia"/>
                <w:sz w:val="24"/>
                <w:lang w:val="en-US" w:eastAsia="zh-CN"/>
              </w:rPr>
              <w:t>以合同签订时间为准，提供合同复印件并加盖公章</w:t>
            </w:r>
            <w:r>
              <w:rPr>
                <w:rFonts w:hint="eastAsia"/>
                <w:sz w:val="24"/>
                <w:lang w:eastAsia="zh-CN"/>
              </w:rPr>
              <w:t>）</w:t>
            </w:r>
          </w:p>
        </w:tc>
      </w:tr>
      <w:tr w14:paraId="19CD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FA979A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1884" w:type="dxa"/>
            <w:noWrap/>
            <w:vAlign w:val="center"/>
          </w:tcPr>
          <w:p w14:paraId="4C87AEBC">
            <w:pPr>
              <w:widowControl/>
              <w:spacing w:line="400" w:lineRule="exact"/>
              <w:jc w:val="center"/>
              <w:rPr>
                <w:rFonts w:hint="default" w:ascii="宋体" w:hAnsi="宋体" w:eastAsia="宋体"/>
                <w:bCs/>
                <w:sz w:val="24"/>
                <w:lang w:val="en-US" w:eastAsia="zh-CN"/>
              </w:rPr>
            </w:pPr>
            <w:r>
              <w:rPr>
                <w:rFonts w:hint="eastAsia" w:ascii="宋体" w:hAnsi="宋体"/>
                <w:bCs/>
                <w:sz w:val="24"/>
                <w:lang w:val="en-US" w:eastAsia="zh-CN"/>
              </w:rPr>
              <w:t>投标人2022-2025年度电梯维保服务星级评价（4分）</w:t>
            </w:r>
          </w:p>
        </w:tc>
        <w:tc>
          <w:tcPr>
            <w:tcW w:w="7199" w:type="dxa"/>
            <w:vAlign w:val="center"/>
          </w:tcPr>
          <w:p w14:paraId="27A77E29">
            <w:pPr>
              <w:tabs>
                <w:tab w:val="left" w:pos="525"/>
                <w:tab w:val="left" w:pos="1365"/>
              </w:tabs>
              <w:spacing w:line="360" w:lineRule="auto"/>
              <w:rPr>
                <w:rFonts w:hint="eastAsia" w:ascii="宋体" w:hAnsi="宋体"/>
                <w:bCs/>
                <w:sz w:val="24"/>
              </w:rPr>
            </w:pPr>
            <w:r>
              <w:rPr>
                <w:rFonts w:hint="eastAsia" w:ascii="宋体" w:hAnsi="宋体"/>
                <w:bCs/>
                <w:sz w:val="24"/>
              </w:rPr>
              <w:t>投标人经江苏省质量技术监督局评定为二星级维保单位2分，三星级及三星级以上维保单位</w:t>
            </w:r>
            <w:r>
              <w:rPr>
                <w:rFonts w:hint="eastAsia" w:ascii="宋体" w:hAnsi="宋体"/>
                <w:bCs/>
                <w:sz w:val="24"/>
                <w:lang w:val="en-US" w:eastAsia="zh-CN"/>
              </w:rPr>
              <w:t>4</w:t>
            </w:r>
            <w:r>
              <w:rPr>
                <w:rFonts w:hint="eastAsia" w:ascii="宋体" w:hAnsi="宋体"/>
                <w:bCs/>
                <w:sz w:val="24"/>
              </w:rPr>
              <w:t>分。</w:t>
            </w:r>
          </w:p>
          <w:p w14:paraId="0400D1E3">
            <w:pPr>
              <w:tabs>
                <w:tab w:val="left" w:pos="525"/>
                <w:tab w:val="left" w:pos="1365"/>
              </w:tabs>
              <w:spacing w:line="360" w:lineRule="auto"/>
              <w:rPr>
                <w:rFonts w:hint="eastAsia" w:ascii="宋体" w:hAnsi="宋体" w:eastAsia="宋体"/>
                <w:bCs/>
                <w:sz w:val="24"/>
                <w:lang w:eastAsia="zh-CN"/>
              </w:rPr>
            </w:pPr>
            <w:r>
              <w:rPr>
                <w:rFonts w:hint="eastAsia" w:ascii="宋体" w:hAnsi="宋体"/>
                <w:bCs/>
                <w:sz w:val="24"/>
                <w:lang w:eastAsia="zh-CN"/>
              </w:rPr>
              <w:t>（</w:t>
            </w:r>
            <w:r>
              <w:rPr>
                <w:rFonts w:hint="eastAsia" w:ascii="宋体" w:hAnsi="宋体"/>
                <w:bCs/>
                <w:sz w:val="24"/>
                <w:lang w:val="en-US" w:eastAsia="zh-CN"/>
              </w:rPr>
              <w:t>提供证明材料复印件并加盖公章，否则不得分</w:t>
            </w:r>
            <w:r>
              <w:rPr>
                <w:rFonts w:hint="eastAsia" w:ascii="宋体" w:hAnsi="宋体"/>
                <w:bCs/>
                <w:sz w:val="24"/>
                <w:lang w:eastAsia="zh-CN"/>
              </w:rPr>
              <w:t>）</w:t>
            </w:r>
          </w:p>
        </w:tc>
      </w:tr>
      <w:tr w14:paraId="4320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0BB3533C">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1884" w:type="dxa"/>
            <w:vMerge w:val="restart"/>
            <w:noWrap/>
            <w:vAlign w:val="center"/>
          </w:tcPr>
          <w:p w14:paraId="598F9221">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团队实力（10分）</w:t>
            </w:r>
          </w:p>
        </w:tc>
        <w:tc>
          <w:tcPr>
            <w:tcW w:w="7199" w:type="dxa"/>
            <w:vAlign w:val="center"/>
          </w:tcPr>
          <w:p w14:paraId="1DD44AB6">
            <w:pPr>
              <w:tabs>
                <w:tab w:val="left" w:pos="525"/>
                <w:tab w:val="left" w:pos="1365"/>
              </w:tabs>
              <w:spacing w:line="360" w:lineRule="auto"/>
              <w:rPr>
                <w:rFonts w:hint="eastAsia"/>
                <w:bCs/>
                <w:sz w:val="24"/>
                <w:lang w:eastAsia="zh-CN"/>
              </w:rPr>
            </w:pPr>
            <w:r>
              <w:rPr>
                <w:rFonts w:hint="eastAsia"/>
                <w:bCs/>
                <w:sz w:val="24"/>
              </w:rPr>
              <w:t>投标人派驻2名现场专业维保服务人员作为在本地服务的核心技术人员</w:t>
            </w:r>
            <w:r>
              <w:rPr>
                <w:rFonts w:hint="eastAsia"/>
                <w:bCs/>
                <w:sz w:val="24"/>
                <w:lang w:eastAsia="zh-CN"/>
              </w:rPr>
              <w:t>。</w:t>
            </w:r>
          </w:p>
          <w:p w14:paraId="679877DA">
            <w:pPr>
              <w:tabs>
                <w:tab w:val="left" w:pos="525"/>
                <w:tab w:val="left" w:pos="1365"/>
              </w:tabs>
              <w:spacing w:line="360" w:lineRule="auto"/>
              <w:rPr>
                <w:rFonts w:hint="default"/>
                <w:bCs/>
                <w:sz w:val="24"/>
                <w:lang w:val="en-US" w:eastAsia="zh-CN"/>
              </w:rPr>
            </w:pPr>
            <w:r>
              <w:rPr>
                <w:rFonts w:hint="eastAsia"/>
                <w:bCs/>
                <w:sz w:val="24"/>
                <w:lang w:val="en-US" w:eastAsia="zh-CN"/>
              </w:rPr>
              <w:t>派驻人员具有有效的《特种设备作业人员证》（电梯作业类）安装维修人员证书得，有一个得2分，最高得4分。（需提供维保人员2025年4月-2025年9月的社保证明材料，并加盖公章）</w:t>
            </w:r>
          </w:p>
        </w:tc>
      </w:tr>
      <w:tr w14:paraId="761E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0C25F796">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05C0DD52">
            <w:pPr>
              <w:widowControl/>
              <w:spacing w:line="400" w:lineRule="exact"/>
              <w:jc w:val="center"/>
              <w:rPr>
                <w:rFonts w:hint="eastAsia" w:ascii="宋体" w:hAnsi="宋体"/>
                <w:bCs/>
                <w:sz w:val="24"/>
                <w:lang w:val="en-US" w:eastAsia="zh-CN"/>
              </w:rPr>
            </w:pPr>
          </w:p>
        </w:tc>
        <w:tc>
          <w:tcPr>
            <w:tcW w:w="7199" w:type="dxa"/>
            <w:vAlign w:val="center"/>
          </w:tcPr>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9"/>
            </w:tblGrid>
            <w:tr w14:paraId="2991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199" w:type="dxa"/>
                  <w:vAlign w:val="center"/>
                </w:tcPr>
                <w:p w14:paraId="4501E10B">
                  <w:pPr>
                    <w:tabs>
                      <w:tab w:val="left" w:pos="525"/>
                      <w:tab w:val="left" w:pos="1365"/>
                    </w:tabs>
                    <w:spacing w:line="360" w:lineRule="auto"/>
                    <w:rPr>
                      <w:rFonts w:hint="default"/>
                      <w:bCs/>
                      <w:sz w:val="24"/>
                      <w:lang w:val="en-US" w:eastAsia="zh-CN"/>
                    </w:rPr>
                  </w:pPr>
                  <w:r>
                    <w:rPr>
                      <w:rFonts w:hint="eastAsia"/>
                      <w:bCs/>
                      <w:sz w:val="24"/>
                      <w:lang w:val="en-US" w:eastAsia="zh-CN"/>
                    </w:rPr>
                    <w:t>投标人为本项目</w:t>
                  </w:r>
                  <w:r>
                    <w:rPr>
                      <w:rFonts w:hint="eastAsia"/>
                      <w:bCs/>
                      <w:sz w:val="24"/>
                    </w:rPr>
                    <w:t>配备专业的维保质量抽查检验人员，检验人员持有</w:t>
                  </w:r>
                  <w:r>
                    <w:rPr>
                      <w:rFonts w:hint="eastAsia"/>
                      <w:bCs/>
                      <w:sz w:val="24"/>
                      <w:lang w:eastAsia="zh-CN"/>
                    </w:rPr>
                    <w:t>《</w:t>
                  </w:r>
                  <w:r>
                    <w:rPr>
                      <w:rFonts w:hint="eastAsia"/>
                      <w:bCs/>
                      <w:sz w:val="24"/>
                      <w:lang w:val="en-US" w:eastAsia="zh-CN"/>
                    </w:rPr>
                    <w:t>特种设备检验检测人员证</w:t>
                  </w:r>
                  <w:r>
                    <w:rPr>
                      <w:rFonts w:hint="eastAsia"/>
                      <w:bCs/>
                      <w:sz w:val="24"/>
                      <w:lang w:eastAsia="zh-CN"/>
                    </w:rPr>
                    <w:t>》</w:t>
                  </w:r>
                  <w:r>
                    <w:rPr>
                      <w:rFonts w:hint="eastAsia"/>
                      <w:bCs/>
                      <w:sz w:val="24"/>
                    </w:rPr>
                    <w:t>的得</w:t>
                  </w:r>
                  <w:r>
                    <w:rPr>
                      <w:rFonts w:hint="eastAsia"/>
                      <w:bCs/>
                      <w:sz w:val="24"/>
                      <w:lang w:val="en-US" w:eastAsia="zh-CN"/>
                    </w:rPr>
                    <w:t>3</w:t>
                  </w:r>
                  <w:r>
                    <w:rPr>
                      <w:rFonts w:hint="eastAsia"/>
                      <w:bCs/>
                      <w:sz w:val="24"/>
                    </w:rPr>
                    <w:t>分</w:t>
                  </w:r>
                  <w:r>
                    <w:rPr>
                      <w:rFonts w:hint="eastAsia"/>
                      <w:bCs/>
                      <w:sz w:val="24"/>
                      <w:lang w:eastAsia="zh-CN"/>
                    </w:rPr>
                    <w:t>。</w:t>
                  </w:r>
                  <w:r>
                    <w:rPr>
                      <w:rFonts w:hint="eastAsia"/>
                      <w:bCs/>
                      <w:sz w:val="24"/>
                      <w:lang w:val="en-US" w:eastAsia="zh-CN"/>
                    </w:rPr>
                    <w:t>不提供，不得分。（需提供维保人员2025年4月-2025年9月的社保证明材料并加盖公章、、提供</w:t>
                  </w:r>
                  <w:r>
                    <w:rPr>
                      <w:rFonts w:hint="eastAsia"/>
                      <w:bCs/>
                      <w:sz w:val="24"/>
                      <w:lang w:eastAsia="zh-CN"/>
                    </w:rPr>
                    <w:t>《</w:t>
                  </w:r>
                  <w:r>
                    <w:rPr>
                      <w:rFonts w:hint="eastAsia"/>
                      <w:bCs/>
                      <w:sz w:val="24"/>
                      <w:lang w:val="en-US" w:eastAsia="zh-CN"/>
                    </w:rPr>
                    <w:t>特种设备检验检测人员证</w:t>
                  </w:r>
                  <w:r>
                    <w:rPr>
                      <w:rFonts w:hint="eastAsia"/>
                      <w:bCs/>
                      <w:sz w:val="24"/>
                      <w:lang w:eastAsia="zh-CN"/>
                    </w:rPr>
                    <w:t>》</w:t>
                  </w:r>
                  <w:r>
                    <w:rPr>
                      <w:rFonts w:hint="eastAsia"/>
                      <w:bCs/>
                      <w:sz w:val="24"/>
                      <w:lang w:val="en-US" w:eastAsia="zh-CN"/>
                    </w:rPr>
                    <w:t>复印件并加盖公章）</w:t>
                  </w:r>
                </w:p>
              </w:tc>
            </w:tr>
          </w:tbl>
          <w:p w14:paraId="483C99F3">
            <w:pPr>
              <w:tabs>
                <w:tab w:val="left" w:pos="525"/>
                <w:tab w:val="left" w:pos="1365"/>
              </w:tabs>
              <w:spacing w:line="360" w:lineRule="auto"/>
              <w:rPr>
                <w:rFonts w:hint="eastAsia"/>
                <w:bCs/>
                <w:sz w:val="24"/>
                <w:lang w:val="en-US" w:eastAsia="zh-CN"/>
              </w:rPr>
            </w:pPr>
          </w:p>
        </w:tc>
      </w:tr>
      <w:tr w14:paraId="6F44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700607E4">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183448CB">
            <w:pPr>
              <w:widowControl/>
              <w:spacing w:line="400" w:lineRule="exact"/>
              <w:jc w:val="center"/>
              <w:rPr>
                <w:rFonts w:hint="eastAsia" w:ascii="宋体" w:hAnsi="宋体"/>
                <w:bCs/>
                <w:sz w:val="24"/>
                <w:lang w:val="en-US" w:eastAsia="zh-CN"/>
              </w:rPr>
            </w:pPr>
          </w:p>
        </w:tc>
        <w:tc>
          <w:tcPr>
            <w:tcW w:w="7199" w:type="dxa"/>
            <w:vAlign w:val="center"/>
          </w:tcPr>
          <w:p w14:paraId="16A66BD2">
            <w:pPr>
              <w:tabs>
                <w:tab w:val="left" w:pos="525"/>
                <w:tab w:val="left" w:pos="1365"/>
              </w:tabs>
              <w:spacing w:line="360" w:lineRule="auto"/>
              <w:rPr>
                <w:rFonts w:hint="eastAsia"/>
                <w:bCs/>
                <w:sz w:val="24"/>
                <w:lang w:val="en-US" w:eastAsia="zh-CN"/>
              </w:rPr>
            </w:pPr>
            <w:r>
              <w:rPr>
                <w:rFonts w:hint="eastAsia"/>
                <w:bCs/>
                <w:sz w:val="24"/>
                <w:lang w:val="en-US" w:eastAsia="zh-CN"/>
              </w:rPr>
              <w:t>投标人承诺投入本项目的核心技术人员在法定退休年龄以下，且在服务期内不更换（若需更换人员，须取得采购人同意），该技术人员提供在有效的《特种设备作业人员证》（电梯作业类）安装维修人员证书、中级工程师以上职称证书，得3分。</w:t>
            </w:r>
            <w:bookmarkStart w:id="9" w:name="OLE_LINK3"/>
            <w:r>
              <w:rPr>
                <w:rFonts w:hint="eastAsia"/>
                <w:bCs/>
                <w:sz w:val="24"/>
                <w:lang w:val="en-US" w:eastAsia="zh-CN"/>
              </w:rPr>
              <w:t>不提供，不得分。</w:t>
            </w:r>
            <w:bookmarkEnd w:id="9"/>
            <w:r>
              <w:rPr>
                <w:rFonts w:hint="eastAsia"/>
                <w:bCs/>
                <w:sz w:val="24"/>
                <w:lang w:val="en-US" w:eastAsia="zh-CN"/>
              </w:rPr>
              <w:t>（需提供检验人员2025年4月-2025年9月的社保证明材料，法人无需提供社保证明材料，并加盖公章、提供《特种设备作业人员证》（电梯作业类）安装维修人员证书、中级工程师以上职称证书复印件，并加盖公章）</w:t>
            </w:r>
          </w:p>
        </w:tc>
      </w:tr>
      <w:tr w14:paraId="4015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6BAD0A7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vMerge w:val="restart"/>
            <w:noWrap/>
            <w:vAlign w:val="center"/>
          </w:tcPr>
          <w:p w14:paraId="18A1736E">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配套保障（15分）</w:t>
            </w:r>
          </w:p>
        </w:tc>
        <w:tc>
          <w:tcPr>
            <w:tcW w:w="7199" w:type="dxa"/>
            <w:vAlign w:val="center"/>
          </w:tcPr>
          <w:p w14:paraId="28F3D251">
            <w:pPr>
              <w:tabs>
                <w:tab w:val="left" w:pos="525"/>
                <w:tab w:val="left" w:pos="1365"/>
              </w:tabs>
              <w:spacing w:line="360" w:lineRule="auto"/>
              <w:rPr>
                <w:rFonts w:hint="eastAsia"/>
                <w:bCs/>
                <w:sz w:val="24"/>
                <w:lang w:val="en-US" w:eastAsia="zh-CN"/>
              </w:rPr>
            </w:pPr>
            <w:r>
              <w:rPr>
                <w:rFonts w:hint="eastAsia"/>
                <w:bCs/>
                <w:sz w:val="24"/>
                <w:lang w:val="en-US" w:eastAsia="zh-CN"/>
              </w:rPr>
              <w:t>供应商承诺能够提供符合采购需求的本地化服务措施，得5分。</w:t>
            </w:r>
          </w:p>
          <w:p w14:paraId="449CDE9A">
            <w:pPr>
              <w:tabs>
                <w:tab w:val="left" w:pos="525"/>
                <w:tab w:val="left" w:pos="1365"/>
              </w:tabs>
              <w:spacing w:line="360" w:lineRule="auto"/>
              <w:rPr>
                <w:rFonts w:hint="default"/>
                <w:bCs/>
                <w:sz w:val="24"/>
                <w:lang w:val="en-US" w:eastAsia="zh-CN"/>
              </w:rPr>
            </w:pPr>
            <w:r>
              <w:rPr>
                <w:rFonts w:hint="eastAsia"/>
                <w:bCs/>
                <w:sz w:val="24"/>
                <w:lang w:val="en-US" w:eastAsia="zh-CN"/>
              </w:rPr>
              <w:t>（提供包含驻点位置的实景拍摄照片、租赁协议或者自有房产证明复印件、人员配置明细表复印件，并加盖公章，不提供，不得分）</w:t>
            </w:r>
          </w:p>
        </w:tc>
      </w:tr>
      <w:tr w14:paraId="0CFA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5D17D229">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56966B1F">
            <w:pPr>
              <w:widowControl/>
              <w:spacing w:line="400" w:lineRule="exact"/>
              <w:jc w:val="center"/>
              <w:rPr>
                <w:rFonts w:hint="eastAsia" w:ascii="宋体" w:hAnsi="宋体"/>
                <w:bCs/>
                <w:sz w:val="24"/>
                <w:lang w:val="en-US" w:eastAsia="zh-CN"/>
              </w:rPr>
            </w:pPr>
          </w:p>
        </w:tc>
        <w:tc>
          <w:tcPr>
            <w:tcW w:w="7199" w:type="dxa"/>
            <w:vAlign w:val="center"/>
          </w:tcPr>
          <w:p w14:paraId="1F34E1D8">
            <w:pPr>
              <w:tabs>
                <w:tab w:val="left" w:pos="525"/>
                <w:tab w:val="left" w:pos="1365"/>
              </w:tabs>
              <w:spacing w:line="360" w:lineRule="auto"/>
              <w:rPr>
                <w:rFonts w:hint="default"/>
                <w:bCs/>
                <w:sz w:val="24"/>
                <w:lang w:val="en-US" w:eastAsia="zh-CN"/>
              </w:rPr>
            </w:pPr>
            <w:r>
              <w:rPr>
                <w:rFonts w:hint="eastAsia"/>
                <w:bCs/>
                <w:sz w:val="24"/>
                <w:lang w:val="en-US" w:eastAsia="zh-CN"/>
              </w:rPr>
              <w:t>供应商承诺有（400、800）免费24小时服务电话，得2分</w:t>
            </w:r>
          </w:p>
        </w:tc>
      </w:tr>
      <w:tr w14:paraId="683A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2EEB821">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050DEE5C">
            <w:pPr>
              <w:widowControl/>
              <w:spacing w:line="400" w:lineRule="exact"/>
              <w:jc w:val="center"/>
              <w:rPr>
                <w:rFonts w:hint="eastAsia" w:ascii="宋体" w:hAnsi="宋体"/>
                <w:bCs/>
                <w:sz w:val="24"/>
                <w:lang w:val="en-US" w:eastAsia="zh-CN"/>
              </w:rPr>
            </w:pPr>
          </w:p>
        </w:tc>
        <w:tc>
          <w:tcPr>
            <w:tcW w:w="7199" w:type="dxa"/>
            <w:vAlign w:val="center"/>
          </w:tcPr>
          <w:p w14:paraId="77F3B7E8">
            <w:pPr>
              <w:tabs>
                <w:tab w:val="left" w:pos="525"/>
                <w:tab w:val="left" w:pos="1365"/>
              </w:tabs>
              <w:spacing w:line="360" w:lineRule="auto"/>
              <w:rPr>
                <w:rFonts w:hint="eastAsia"/>
                <w:bCs/>
                <w:sz w:val="24"/>
                <w:lang w:val="en-US" w:eastAsia="zh-CN"/>
              </w:rPr>
            </w:pPr>
            <w:r>
              <w:rPr>
                <w:rFonts w:hint="eastAsia"/>
                <w:bCs/>
                <w:sz w:val="24"/>
                <w:lang w:val="en-US" w:eastAsia="zh-CN"/>
              </w:rPr>
              <w:t>供应商承诺为采购人委派的维保人员缴纳意外保险的，得2分</w:t>
            </w:r>
          </w:p>
          <w:p w14:paraId="2E051C29">
            <w:pPr>
              <w:tabs>
                <w:tab w:val="left" w:pos="525"/>
                <w:tab w:val="left" w:pos="1365"/>
              </w:tabs>
              <w:spacing w:line="360" w:lineRule="auto"/>
              <w:rPr>
                <w:rFonts w:hint="default"/>
                <w:bCs/>
                <w:sz w:val="24"/>
                <w:lang w:val="en-US" w:eastAsia="zh-CN"/>
              </w:rPr>
            </w:pPr>
            <w:r>
              <w:rPr>
                <w:rFonts w:hint="eastAsia"/>
                <w:bCs/>
                <w:sz w:val="24"/>
                <w:lang w:val="en-US" w:eastAsia="zh-CN"/>
              </w:rPr>
              <w:t>（须提供已经生效的意外保险单，不提供，不得分）</w:t>
            </w:r>
          </w:p>
        </w:tc>
      </w:tr>
      <w:tr w14:paraId="4CA1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FED1CD0">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369594EC">
            <w:pPr>
              <w:widowControl/>
              <w:spacing w:line="400" w:lineRule="exact"/>
              <w:jc w:val="center"/>
              <w:rPr>
                <w:rFonts w:hint="eastAsia" w:ascii="宋体" w:hAnsi="宋体"/>
                <w:bCs/>
                <w:sz w:val="24"/>
                <w:lang w:val="en-US" w:eastAsia="zh-CN"/>
              </w:rPr>
            </w:pPr>
          </w:p>
        </w:tc>
        <w:tc>
          <w:tcPr>
            <w:tcW w:w="7199" w:type="dxa"/>
            <w:vAlign w:val="center"/>
          </w:tcPr>
          <w:p w14:paraId="1F21A81A">
            <w:pPr>
              <w:tabs>
                <w:tab w:val="left" w:pos="525"/>
                <w:tab w:val="left" w:pos="1365"/>
              </w:tabs>
              <w:spacing w:line="360" w:lineRule="auto"/>
              <w:rPr>
                <w:rFonts w:hint="eastAsia"/>
                <w:bCs/>
                <w:sz w:val="24"/>
                <w:lang w:val="en-US" w:eastAsia="zh-CN"/>
              </w:rPr>
            </w:pPr>
            <w:r>
              <w:rPr>
                <w:rFonts w:hint="eastAsia"/>
                <w:bCs/>
                <w:sz w:val="24"/>
                <w:lang w:val="en-US" w:eastAsia="zh-CN"/>
              </w:rPr>
              <w:t>供应商具备采购人所需的品牌电梯配件库存，得6分</w:t>
            </w:r>
          </w:p>
          <w:p w14:paraId="1F954270">
            <w:pPr>
              <w:tabs>
                <w:tab w:val="left" w:pos="525"/>
                <w:tab w:val="left" w:pos="1365"/>
              </w:tabs>
              <w:spacing w:line="360" w:lineRule="auto"/>
              <w:rPr>
                <w:rFonts w:hint="default"/>
                <w:bCs/>
                <w:sz w:val="24"/>
                <w:lang w:val="en-US" w:eastAsia="zh-CN"/>
              </w:rPr>
            </w:pPr>
            <w:r>
              <w:rPr>
                <w:rFonts w:hint="eastAsia"/>
                <w:bCs/>
                <w:sz w:val="24"/>
                <w:lang w:val="en-US" w:eastAsia="zh-CN"/>
              </w:rPr>
              <w:t>（提供备件清单，包含品名、型号、单价等并加盖公章）</w:t>
            </w:r>
          </w:p>
        </w:tc>
      </w:tr>
      <w:tr w14:paraId="6868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BC3ECC">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noWrap/>
            <w:vAlign w:val="center"/>
          </w:tcPr>
          <w:p w14:paraId="6E3D28E0">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服务方案（20分）</w:t>
            </w:r>
          </w:p>
        </w:tc>
        <w:tc>
          <w:tcPr>
            <w:tcW w:w="7199" w:type="dxa"/>
            <w:vAlign w:val="center"/>
          </w:tcPr>
          <w:p w14:paraId="7BDCF42C">
            <w:pPr>
              <w:tabs>
                <w:tab w:val="left" w:pos="525"/>
                <w:tab w:val="left" w:pos="1365"/>
              </w:tabs>
              <w:spacing w:line="360" w:lineRule="auto"/>
              <w:rPr>
                <w:rFonts w:hint="eastAsia"/>
                <w:bCs/>
                <w:sz w:val="24"/>
                <w:lang w:val="en-US" w:eastAsia="zh-CN"/>
              </w:rPr>
            </w:pPr>
            <w:r>
              <w:rPr>
                <w:rFonts w:hint="eastAsia"/>
                <w:bCs/>
                <w:sz w:val="24"/>
                <w:lang w:val="en-US" w:eastAsia="zh-CN"/>
              </w:rPr>
              <w:t>提供服务方案</w:t>
            </w:r>
          </w:p>
          <w:p w14:paraId="66D98AB0">
            <w:pPr>
              <w:tabs>
                <w:tab w:val="left" w:pos="525"/>
                <w:tab w:val="left" w:pos="1365"/>
              </w:tabs>
              <w:spacing w:line="360" w:lineRule="auto"/>
              <w:rPr>
                <w:rFonts w:hint="eastAsia"/>
                <w:bCs/>
                <w:sz w:val="24"/>
                <w:lang w:val="en-US" w:eastAsia="zh-CN"/>
              </w:rPr>
            </w:pPr>
            <w:r>
              <w:rPr>
                <w:rFonts w:hint="eastAsia"/>
                <w:bCs/>
                <w:sz w:val="24"/>
                <w:lang w:val="en-US" w:eastAsia="zh-CN"/>
              </w:rPr>
              <w:t>方案详细完整、内容切合采购人的实际情况、可行性高，得20分；</w:t>
            </w:r>
          </w:p>
          <w:p w14:paraId="77337638">
            <w:pPr>
              <w:tabs>
                <w:tab w:val="left" w:pos="525"/>
                <w:tab w:val="left" w:pos="1365"/>
              </w:tabs>
              <w:spacing w:line="360" w:lineRule="auto"/>
              <w:rPr>
                <w:rFonts w:hint="eastAsia"/>
                <w:bCs/>
                <w:sz w:val="24"/>
                <w:lang w:val="en-US" w:eastAsia="zh-CN"/>
              </w:rPr>
            </w:pPr>
            <w:r>
              <w:rPr>
                <w:rFonts w:hint="eastAsia"/>
                <w:bCs/>
                <w:sz w:val="24"/>
                <w:lang w:val="en-US" w:eastAsia="zh-CN"/>
              </w:rPr>
              <w:t>方案较详细完整、内容较切合采购人的实际情况、可行性较高，得15分；</w:t>
            </w:r>
          </w:p>
          <w:p w14:paraId="739932CD">
            <w:pPr>
              <w:tabs>
                <w:tab w:val="left" w:pos="525"/>
                <w:tab w:val="left" w:pos="1365"/>
              </w:tabs>
              <w:spacing w:line="360" w:lineRule="auto"/>
              <w:rPr>
                <w:rFonts w:hint="eastAsia"/>
                <w:bCs/>
                <w:sz w:val="24"/>
                <w:lang w:val="en-US" w:eastAsia="zh-CN"/>
              </w:rPr>
            </w:pPr>
            <w:r>
              <w:rPr>
                <w:rFonts w:hint="eastAsia"/>
                <w:bCs/>
                <w:sz w:val="24"/>
                <w:lang w:val="en-US" w:eastAsia="zh-CN"/>
              </w:rPr>
              <w:t>方案内容与采购人实际情况切合度一般、可行性一般，得10分；</w:t>
            </w:r>
          </w:p>
          <w:p w14:paraId="7FDAAF8D">
            <w:pPr>
              <w:tabs>
                <w:tab w:val="left" w:pos="525"/>
                <w:tab w:val="left" w:pos="1365"/>
              </w:tabs>
              <w:spacing w:line="360" w:lineRule="auto"/>
              <w:rPr>
                <w:rFonts w:hint="eastAsia"/>
                <w:bCs/>
                <w:sz w:val="24"/>
                <w:lang w:val="en-US" w:eastAsia="zh-CN"/>
              </w:rPr>
            </w:pPr>
            <w:r>
              <w:rPr>
                <w:rFonts w:hint="eastAsia"/>
                <w:bCs/>
                <w:sz w:val="24"/>
                <w:lang w:val="en-US" w:eastAsia="zh-CN"/>
              </w:rPr>
              <w:t>不提供，不得分。</w:t>
            </w:r>
          </w:p>
        </w:tc>
      </w:tr>
      <w:tr w14:paraId="3A98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EC2563E">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noWrap/>
            <w:vAlign w:val="center"/>
          </w:tcPr>
          <w:p w14:paraId="01693872">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应急处理预案（7分）</w:t>
            </w:r>
          </w:p>
        </w:tc>
        <w:tc>
          <w:tcPr>
            <w:tcW w:w="7199" w:type="dxa"/>
            <w:vAlign w:val="center"/>
          </w:tcPr>
          <w:p w14:paraId="4814388D">
            <w:pPr>
              <w:tabs>
                <w:tab w:val="left" w:pos="525"/>
                <w:tab w:val="left" w:pos="1365"/>
              </w:tabs>
              <w:spacing w:line="360" w:lineRule="auto"/>
              <w:rPr>
                <w:rFonts w:hint="eastAsia"/>
                <w:bCs/>
                <w:sz w:val="24"/>
                <w:lang w:val="en-US" w:eastAsia="zh-CN"/>
              </w:rPr>
            </w:pPr>
            <w:r>
              <w:rPr>
                <w:rFonts w:hint="eastAsia"/>
                <w:bCs/>
                <w:sz w:val="24"/>
                <w:lang w:val="en-US" w:eastAsia="zh-CN"/>
              </w:rPr>
              <w:t>供应商提供临时性发生的特殊情况的应急方案。</w:t>
            </w:r>
          </w:p>
          <w:p w14:paraId="6F72A0B9">
            <w:pPr>
              <w:tabs>
                <w:tab w:val="left" w:pos="525"/>
                <w:tab w:val="left" w:pos="1365"/>
              </w:tabs>
              <w:spacing w:line="360" w:lineRule="auto"/>
              <w:rPr>
                <w:rFonts w:hint="eastAsia"/>
                <w:bCs/>
                <w:sz w:val="24"/>
                <w:lang w:val="en-US" w:eastAsia="zh-CN"/>
              </w:rPr>
            </w:pPr>
            <w:r>
              <w:rPr>
                <w:rFonts w:hint="eastAsia"/>
                <w:bCs/>
                <w:sz w:val="24"/>
                <w:lang w:val="en-US" w:eastAsia="zh-CN"/>
              </w:rPr>
              <w:t>方案合理、操作性强，得7分；</w:t>
            </w:r>
          </w:p>
          <w:p w14:paraId="7747C199">
            <w:pPr>
              <w:tabs>
                <w:tab w:val="left" w:pos="525"/>
                <w:tab w:val="left" w:pos="1365"/>
              </w:tabs>
              <w:spacing w:line="360" w:lineRule="auto"/>
              <w:rPr>
                <w:rFonts w:hint="eastAsia"/>
                <w:bCs/>
                <w:sz w:val="24"/>
                <w:lang w:val="en-US" w:eastAsia="zh-CN"/>
              </w:rPr>
            </w:pPr>
            <w:r>
              <w:rPr>
                <w:rFonts w:hint="eastAsia"/>
                <w:bCs/>
                <w:sz w:val="24"/>
                <w:lang w:val="en-US" w:eastAsia="zh-CN"/>
              </w:rPr>
              <w:t>方案较合理、操作性较强，得5分；</w:t>
            </w:r>
          </w:p>
          <w:p w14:paraId="0D06EBF7">
            <w:pPr>
              <w:tabs>
                <w:tab w:val="left" w:pos="525"/>
                <w:tab w:val="left" w:pos="1365"/>
              </w:tabs>
              <w:spacing w:line="360" w:lineRule="auto"/>
              <w:rPr>
                <w:rFonts w:hint="eastAsia"/>
                <w:bCs/>
                <w:sz w:val="24"/>
                <w:lang w:val="en-US" w:eastAsia="zh-CN"/>
              </w:rPr>
            </w:pPr>
            <w:r>
              <w:rPr>
                <w:rFonts w:hint="eastAsia"/>
                <w:bCs/>
                <w:sz w:val="24"/>
                <w:lang w:val="en-US" w:eastAsia="zh-CN"/>
              </w:rPr>
              <w:t>方案一般、操作性一般，得3分；</w:t>
            </w:r>
          </w:p>
          <w:p w14:paraId="03895260">
            <w:pPr>
              <w:tabs>
                <w:tab w:val="left" w:pos="525"/>
                <w:tab w:val="left" w:pos="1365"/>
              </w:tabs>
              <w:spacing w:line="360" w:lineRule="auto"/>
              <w:rPr>
                <w:rFonts w:hint="default"/>
                <w:bCs/>
                <w:sz w:val="24"/>
                <w:lang w:val="en-US" w:eastAsia="zh-CN"/>
              </w:rPr>
            </w:pPr>
            <w:r>
              <w:rPr>
                <w:rFonts w:hint="eastAsia"/>
                <w:bCs/>
                <w:sz w:val="24"/>
                <w:lang w:val="en-US" w:eastAsia="zh-CN"/>
              </w:rPr>
              <w:t>不提供，不得分。</w:t>
            </w:r>
          </w:p>
        </w:tc>
      </w:tr>
      <w:tr w14:paraId="5F56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E00045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8</w:t>
            </w:r>
          </w:p>
        </w:tc>
        <w:tc>
          <w:tcPr>
            <w:tcW w:w="1884" w:type="dxa"/>
            <w:vMerge w:val="restart"/>
            <w:noWrap/>
            <w:vAlign w:val="center"/>
          </w:tcPr>
          <w:p w14:paraId="031E26BE">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售后服务（8分）</w:t>
            </w:r>
          </w:p>
        </w:tc>
        <w:tc>
          <w:tcPr>
            <w:tcW w:w="7199" w:type="dxa"/>
            <w:vAlign w:val="center"/>
          </w:tcPr>
          <w:p w14:paraId="14625B4F">
            <w:pPr>
              <w:tabs>
                <w:tab w:val="left" w:pos="525"/>
                <w:tab w:val="left" w:pos="1365"/>
              </w:tabs>
              <w:spacing w:line="360" w:lineRule="auto"/>
              <w:rPr>
                <w:rFonts w:hint="eastAsia"/>
                <w:bCs/>
                <w:sz w:val="24"/>
                <w:lang w:val="en-US" w:eastAsia="zh-CN"/>
              </w:rPr>
            </w:pPr>
            <w:r>
              <w:rPr>
                <w:rFonts w:hint="eastAsia"/>
                <w:bCs/>
                <w:sz w:val="24"/>
                <w:lang w:val="en-US" w:eastAsia="zh-CN"/>
              </w:rPr>
              <w:t>供应商提供响应培训，并提供培训方案。</w:t>
            </w:r>
          </w:p>
          <w:p w14:paraId="36D15156">
            <w:pPr>
              <w:tabs>
                <w:tab w:val="left" w:pos="525"/>
                <w:tab w:val="left" w:pos="1365"/>
              </w:tabs>
              <w:spacing w:line="360" w:lineRule="auto"/>
              <w:rPr>
                <w:rFonts w:hint="eastAsia"/>
                <w:bCs/>
                <w:sz w:val="24"/>
                <w:lang w:val="en-US" w:eastAsia="zh-CN"/>
              </w:rPr>
            </w:pPr>
            <w:r>
              <w:rPr>
                <w:rFonts w:hint="eastAsia"/>
                <w:bCs/>
                <w:sz w:val="24"/>
                <w:lang w:val="en-US" w:eastAsia="zh-CN"/>
              </w:rPr>
              <w:t>培训方案全面合理，针对性强的，得4分；</w:t>
            </w:r>
          </w:p>
          <w:p w14:paraId="1BB2A064">
            <w:pPr>
              <w:tabs>
                <w:tab w:val="left" w:pos="525"/>
                <w:tab w:val="left" w:pos="1365"/>
              </w:tabs>
              <w:spacing w:line="360" w:lineRule="auto"/>
              <w:rPr>
                <w:rFonts w:hint="eastAsia"/>
                <w:bCs/>
                <w:sz w:val="24"/>
                <w:lang w:val="en-US" w:eastAsia="zh-CN"/>
              </w:rPr>
            </w:pPr>
            <w:r>
              <w:rPr>
                <w:rFonts w:hint="eastAsia"/>
                <w:bCs/>
                <w:sz w:val="24"/>
                <w:lang w:val="en-US" w:eastAsia="zh-CN"/>
              </w:rPr>
              <w:t>培训方案较全面、针对性较强的，得2分；</w:t>
            </w:r>
          </w:p>
          <w:p w14:paraId="2AD68337">
            <w:pPr>
              <w:tabs>
                <w:tab w:val="left" w:pos="525"/>
                <w:tab w:val="left" w:pos="1365"/>
              </w:tabs>
              <w:spacing w:line="360" w:lineRule="auto"/>
              <w:rPr>
                <w:rFonts w:hint="eastAsia"/>
                <w:bCs/>
                <w:sz w:val="24"/>
                <w:lang w:val="en-US" w:eastAsia="zh-CN"/>
              </w:rPr>
            </w:pPr>
            <w:r>
              <w:rPr>
                <w:rFonts w:hint="eastAsia"/>
                <w:bCs/>
                <w:sz w:val="24"/>
                <w:lang w:val="en-US" w:eastAsia="zh-CN"/>
              </w:rPr>
              <w:t>培训方案一般、针对性一般的，得1分；</w:t>
            </w:r>
          </w:p>
          <w:p w14:paraId="3ECD47B6">
            <w:pPr>
              <w:tabs>
                <w:tab w:val="left" w:pos="525"/>
                <w:tab w:val="left" w:pos="1365"/>
              </w:tabs>
              <w:spacing w:line="360" w:lineRule="auto"/>
              <w:rPr>
                <w:rFonts w:hint="default"/>
                <w:bCs/>
                <w:sz w:val="24"/>
                <w:lang w:val="en-US" w:eastAsia="zh-CN"/>
              </w:rPr>
            </w:pPr>
            <w:r>
              <w:rPr>
                <w:rFonts w:hint="eastAsia"/>
                <w:bCs/>
                <w:sz w:val="24"/>
                <w:lang w:val="en-US" w:eastAsia="zh-CN"/>
              </w:rPr>
              <w:t>不提供，不得分</w:t>
            </w:r>
          </w:p>
        </w:tc>
      </w:tr>
      <w:tr w14:paraId="57EC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8A1A3BF">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7CFB825E">
            <w:pPr>
              <w:widowControl/>
              <w:spacing w:line="400" w:lineRule="exact"/>
              <w:jc w:val="center"/>
              <w:rPr>
                <w:rFonts w:hint="eastAsia" w:ascii="宋体" w:hAnsi="宋体"/>
                <w:bCs/>
                <w:sz w:val="24"/>
                <w:lang w:val="en-US" w:eastAsia="zh-CN"/>
              </w:rPr>
            </w:pPr>
          </w:p>
        </w:tc>
        <w:tc>
          <w:tcPr>
            <w:tcW w:w="7199" w:type="dxa"/>
            <w:vAlign w:val="center"/>
          </w:tcPr>
          <w:p w14:paraId="76A2B94C">
            <w:pPr>
              <w:tabs>
                <w:tab w:val="left" w:pos="525"/>
                <w:tab w:val="left" w:pos="1365"/>
              </w:tabs>
              <w:spacing w:line="360" w:lineRule="auto"/>
              <w:rPr>
                <w:rFonts w:hint="eastAsia"/>
                <w:bCs/>
                <w:sz w:val="24"/>
                <w:lang w:val="en-US" w:eastAsia="zh-CN"/>
              </w:rPr>
            </w:pPr>
            <w:r>
              <w:rPr>
                <w:rFonts w:hint="eastAsia"/>
                <w:bCs/>
                <w:sz w:val="24"/>
                <w:lang w:val="en-US" w:eastAsia="zh-CN"/>
              </w:rPr>
              <w:t>针对本项目制定档案管理方案，包括但不限于电梯维保涉及有关资料存档、保管</w:t>
            </w:r>
          </w:p>
          <w:p w14:paraId="146F9330">
            <w:pPr>
              <w:tabs>
                <w:tab w:val="left" w:pos="525"/>
                <w:tab w:val="left" w:pos="1365"/>
              </w:tabs>
              <w:spacing w:line="360" w:lineRule="auto"/>
              <w:rPr>
                <w:rFonts w:hint="eastAsia"/>
                <w:bCs/>
                <w:sz w:val="24"/>
                <w:lang w:val="en-US" w:eastAsia="zh-CN"/>
              </w:rPr>
            </w:pPr>
            <w:r>
              <w:rPr>
                <w:rFonts w:hint="eastAsia"/>
                <w:bCs/>
                <w:sz w:val="24"/>
                <w:lang w:val="en-US" w:eastAsia="zh-CN"/>
              </w:rPr>
              <w:t>档案管理方案内容完整、针对性强、可操作性强，得4分；</w:t>
            </w:r>
          </w:p>
          <w:p w14:paraId="2E2544F0">
            <w:pPr>
              <w:tabs>
                <w:tab w:val="left" w:pos="525"/>
                <w:tab w:val="left" w:pos="1365"/>
              </w:tabs>
              <w:spacing w:line="360" w:lineRule="auto"/>
              <w:rPr>
                <w:rFonts w:hint="eastAsia"/>
                <w:bCs/>
                <w:sz w:val="24"/>
                <w:lang w:val="en-US" w:eastAsia="zh-CN"/>
              </w:rPr>
            </w:pPr>
            <w:r>
              <w:rPr>
                <w:rFonts w:hint="eastAsia"/>
                <w:bCs/>
                <w:sz w:val="24"/>
                <w:lang w:val="en-US" w:eastAsia="zh-CN"/>
              </w:rPr>
              <w:t>档案管理方案内容较完整、针对性较强、可操作性较强，得2分；</w:t>
            </w:r>
          </w:p>
          <w:p w14:paraId="6720EEBF">
            <w:pPr>
              <w:tabs>
                <w:tab w:val="left" w:pos="525"/>
                <w:tab w:val="left" w:pos="1365"/>
              </w:tabs>
              <w:spacing w:line="360" w:lineRule="auto"/>
              <w:rPr>
                <w:rFonts w:hint="eastAsia"/>
                <w:bCs/>
                <w:sz w:val="24"/>
                <w:lang w:val="en-US" w:eastAsia="zh-CN"/>
              </w:rPr>
            </w:pPr>
            <w:r>
              <w:rPr>
                <w:rFonts w:hint="eastAsia"/>
                <w:bCs/>
                <w:sz w:val="24"/>
                <w:lang w:val="en-US" w:eastAsia="zh-CN"/>
              </w:rPr>
              <w:t>档案管理档案内容一般、针对性一般、可操作性一般，得1分；</w:t>
            </w:r>
          </w:p>
          <w:p w14:paraId="33391E9B">
            <w:pPr>
              <w:tabs>
                <w:tab w:val="left" w:pos="525"/>
                <w:tab w:val="left" w:pos="1365"/>
              </w:tabs>
              <w:spacing w:line="360" w:lineRule="auto"/>
              <w:rPr>
                <w:rFonts w:hint="default"/>
                <w:bCs/>
                <w:sz w:val="24"/>
                <w:lang w:val="en-US" w:eastAsia="zh-CN"/>
              </w:rPr>
            </w:pPr>
            <w:r>
              <w:rPr>
                <w:rFonts w:hint="eastAsia"/>
                <w:bCs/>
                <w:sz w:val="24"/>
                <w:lang w:val="en-US" w:eastAsia="zh-CN"/>
              </w:rPr>
              <w:t>不提供，不得分。</w:t>
            </w:r>
          </w:p>
        </w:tc>
      </w:tr>
    </w:tbl>
    <w:p w14:paraId="295B6C9A">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3621D7F">
      <w:pPr>
        <w:spacing w:line="360" w:lineRule="auto"/>
        <w:rPr>
          <w:rFonts w:hint="eastAsia" w:ascii="宋体" w:hAnsi="宋体"/>
          <w:b/>
          <w:color w:val="000000"/>
          <w:sz w:val="24"/>
        </w:rPr>
      </w:pPr>
      <w:r>
        <w:rPr>
          <w:rFonts w:hint="eastAsia" w:ascii="宋体" w:hAnsi="宋体"/>
          <w:b/>
          <w:color w:val="000000"/>
          <w:sz w:val="24"/>
        </w:rPr>
        <w:t xml:space="preserve">  六、 定标</w:t>
      </w:r>
    </w:p>
    <w:p w14:paraId="56126AE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1B9BEAA0">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4784B346">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48DE5248">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1407636F">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A7E538A">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5B57DA8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54666CF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87015DA">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F03344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8F9207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485E861D">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D4BD20F">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C68D4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C25973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926A69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0C9097F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61FDF9DA">
      <w:pPr>
        <w:widowControl/>
        <w:spacing w:line="360" w:lineRule="auto"/>
        <w:ind w:firstLine="482" w:firstLineChars="200"/>
        <w:jc w:val="left"/>
        <w:outlineLvl w:val="2"/>
        <w:rPr>
          <w:rFonts w:ascii="宋体" w:cs="宋体"/>
          <w:b/>
          <w:bCs/>
          <w:kern w:val="0"/>
          <w:sz w:val="24"/>
        </w:rPr>
      </w:pPr>
      <w:r>
        <w:rPr>
          <w:rFonts w:hint="eastAsia" w:ascii="宋体" w:hAnsi="宋体" w:cs="宋体"/>
          <w:b/>
          <w:bCs/>
          <w:kern w:val="0"/>
          <w:sz w:val="24"/>
        </w:rPr>
        <w:t>现有维保设备清单：</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756"/>
        <w:gridCol w:w="1843"/>
        <w:gridCol w:w="1134"/>
        <w:gridCol w:w="737"/>
        <w:gridCol w:w="883"/>
        <w:gridCol w:w="1179"/>
        <w:gridCol w:w="884"/>
      </w:tblGrid>
      <w:tr w14:paraId="4570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5566F8E6">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序号</w:t>
            </w:r>
          </w:p>
        </w:tc>
        <w:tc>
          <w:tcPr>
            <w:tcW w:w="756" w:type="dxa"/>
            <w:noWrap w:val="0"/>
            <w:vAlign w:val="center"/>
          </w:tcPr>
          <w:p w14:paraId="279E8E9B">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名称</w:t>
            </w:r>
          </w:p>
        </w:tc>
        <w:tc>
          <w:tcPr>
            <w:tcW w:w="1843" w:type="dxa"/>
            <w:noWrap w:val="0"/>
            <w:vAlign w:val="center"/>
          </w:tcPr>
          <w:p w14:paraId="5A84FAB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型号</w:t>
            </w:r>
          </w:p>
        </w:tc>
        <w:tc>
          <w:tcPr>
            <w:tcW w:w="1134" w:type="dxa"/>
            <w:noWrap w:val="0"/>
            <w:vAlign w:val="center"/>
          </w:tcPr>
          <w:p w14:paraId="7D2A76AF">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安装日期</w:t>
            </w:r>
          </w:p>
        </w:tc>
        <w:tc>
          <w:tcPr>
            <w:tcW w:w="737" w:type="dxa"/>
            <w:noWrap w:val="0"/>
            <w:vAlign w:val="center"/>
          </w:tcPr>
          <w:p w14:paraId="494B138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数量</w:t>
            </w:r>
            <w:r>
              <w:rPr>
                <w:rFonts w:ascii="宋体" w:hAnsi="宋体" w:cs="宋体"/>
                <w:kern w:val="0"/>
                <w:sz w:val="24"/>
              </w:rPr>
              <w:t>/</w:t>
            </w:r>
            <w:r>
              <w:rPr>
                <w:rFonts w:hint="eastAsia" w:ascii="宋体" w:hAnsi="宋体" w:cs="宋体"/>
                <w:kern w:val="0"/>
                <w:sz w:val="24"/>
              </w:rPr>
              <w:t>台</w:t>
            </w:r>
          </w:p>
        </w:tc>
        <w:tc>
          <w:tcPr>
            <w:tcW w:w="883" w:type="dxa"/>
            <w:noWrap w:val="0"/>
            <w:vAlign w:val="center"/>
          </w:tcPr>
          <w:p w14:paraId="44DF429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载重（</w:t>
            </w:r>
            <w:r>
              <w:rPr>
                <w:rFonts w:ascii="宋体" w:hAnsi="宋体" w:cs="宋体"/>
                <w:kern w:val="0"/>
                <w:sz w:val="24"/>
              </w:rPr>
              <w:t>KG</w:t>
            </w:r>
            <w:r>
              <w:rPr>
                <w:rFonts w:hint="eastAsia" w:ascii="宋体" w:hAnsi="宋体" w:cs="宋体"/>
                <w:kern w:val="0"/>
                <w:sz w:val="24"/>
              </w:rPr>
              <w:t>）</w:t>
            </w:r>
          </w:p>
        </w:tc>
        <w:tc>
          <w:tcPr>
            <w:tcW w:w="1179" w:type="dxa"/>
            <w:noWrap w:val="0"/>
            <w:vAlign w:val="center"/>
          </w:tcPr>
          <w:p w14:paraId="6EDCD3C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速度（</w:t>
            </w:r>
            <w:r>
              <w:rPr>
                <w:rFonts w:ascii="宋体" w:hAnsi="宋体" w:cs="宋体"/>
                <w:kern w:val="0"/>
                <w:sz w:val="24"/>
              </w:rPr>
              <w:t>M/S</w:t>
            </w:r>
            <w:r>
              <w:rPr>
                <w:rFonts w:hint="eastAsia" w:ascii="宋体" w:hAnsi="宋体" w:cs="宋体"/>
                <w:kern w:val="0"/>
                <w:sz w:val="24"/>
              </w:rPr>
              <w:t>）</w:t>
            </w:r>
          </w:p>
        </w:tc>
        <w:tc>
          <w:tcPr>
            <w:tcW w:w="884" w:type="dxa"/>
            <w:noWrap w:val="0"/>
            <w:vAlign w:val="center"/>
          </w:tcPr>
          <w:p w14:paraId="303B26F9">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层</w:t>
            </w:r>
            <w:r>
              <w:rPr>
                <w:rFonts w:ascii="宋体" w:hAnsi="宋体" w:cs="宋体"/>
                <w:kern w:val="0"/>
                <w:sz w:val="24"/>
              </w:rPr>
              <w:t>/</w:t>
            </w:r>
            <w:r>
              <w:rPr>
                <w:rFonts w:hint="eastAsia" w:ascii="宋体" w:hAnsi="宋体" w:cs="宋体"/>
                <w:kern w:val="0"/>
                <w:sz w:val="24"/>
              </w:rPr>
              <w:t>站</w:t>
            </w:r>
          </w:p>
        </w:tc>
      </w:tr>
      <w:tr w14:paraId="2030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6714621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756" w:type="dxa"/>
            <w:noWrap w:val="0"/>
            <w:vAlign w:val="center"/>
          </w:tcPr>
          <w:p w14:paraId="0DD57B1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124E6CB0">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e'NT-P-1600</w:t>
            </w:r>
          </w:p>
        </w:tc>
        <w:tc>
          <w:tcPr>
            <w:tcW w:w="1134" w:type="dxa"/>
            <w:noWrap w:val="0"/>
            <w:vAlign w:val="center"/>
          </w:tcPr>
          <w:p w14:paraId="5C2205A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noWrap w:val="0"/>
            <w:vAlign w:val="center"/>
          </w:tcPr>
          <w:p w14:paraId="452F8A0C">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8</w:t>
            </w:r>
          </w:p>
        </w:tc>
        <w:tc>
          <w:tcPr>
            <w:tcW w:w="883" w:type="dxa"/>
            <w:noWrap w:val="0"/>
            <w:vAlign w:val="center"/>
          </w:tcPr>
          <w:p w14:paraId="753D9516">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1600</w:t>
            </w:r>
          </w:p>
        </w:tc>
        <w:tc>
          <w:tcPr>
            <w:tcW w:w="1179" w:type="dxa"/>
            <w:noWrap w:val="0"/>
            <w:vAlign w:val="center"/>
          </w:tcPr>
          <w:p w14:paraId="4E550FC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noWrap w:val="0"/>
            <w:vAlign w:val="center"/>
          </w:tcPr>
          <w:p w14:paraId="4537E80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5/5</w:t>
            </w:r>
          </w:p>
        </w:tc>
      </w:tr>
      <w:tr w14:paraId="5E3E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0DB045C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756" w:type="dxa"/>
            <w:noWrap w:val="0"/>
            <w:vAlign w:val="center"/>
          </w:tcPr>
          <w:p w14:paraId="5F1741FE">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客货梯</w:t>
            </w:r>
          </w:p>
        </w:tc>
        <w:tc>
          <w:tcPr>
            <w:tcW w:w="1843" w:type="dxa"/>
            <w:noWrap w:val="0"/>
            <w:vAlign w:val="center"/>
          </w:tcPr>
          <w:p w14:paraId="16E42794">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TKJ1250/1.0JXW(VVVF)</w:t>
            </w:r>
          </w:p>
        </w:tc>
        <w:tc>
          <w:tcPr>
            <w:tcW w:w="1134" w:type="dxa"/>
            <w:noWrap w:val="0"/>
            <w:vAlign w:val="center"/>
          </w:tcPr>
          <w:p w14:paraId="574898F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noWrap w:val="0"/>
            <w:vAlign w:val="center"/>
          </w:tcPr>
          <w:p w14:paraId="533906F9">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3" w:type="dxa"/>
            <w:noWrap w:val="0"/>
            <w:vAlign w:val="center"/>
          </w:tcPr>
          <w:p w14:paraId="2C7A886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1250</w:t>
            </w:r>
          </w:p>
        </w:tc>
        <w:tc>
          <w:tcPr>
            <w:tcW w:w="1179" w:type="dxa"/>
            <w:noWrap w:val="0"/>
            <w:vAlign w:val="center"/>
          </w:tcPr>
          <w:p w14:paraId="12DEF6E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noWrap w:val="0"/>
            <w:vAlign w:val="center"/>
          </w:tcPr>
          <w:p w14:paraId="11ADBAC2">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3/3</w:t>
            </w:r>
          </w:p>
        </w:tc>
      </w:tr>
      <w:tr w14:paraId="1787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6D39A356">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w:t>
            </w:r>
          </w:p>
        </w:tc>
        <w:tc>
          <w:tcPr>
            <w:tcW w:w="756" w:type="dxa"/>
            <w:noWrap w:val="0"/>
            <w:vAlign w:val="center"/>
          </w:tcPr>
          <w:p w14:paraId="4332B7FE">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0A8C622E">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noWrap w:val="0"/>
            <w:vAlign w:val="center"/>
          </w:tcPr>
          <w:p w14:paraId="7ADB82D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noWrap w:val="0"/>
            <w:vAlign w:val="center"/>
          </w:tcPr>
          <w:p w14:paraId="0D0A742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noWrap w:val="0"/>
            <w:vAlign w:val="center"/>
          </w:tcPr>
          <w:p w14:paraId="39DF2A4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1350</w:t>
            </w:r>
          </w:p>
        </w:tc>
        <w:tc>
          <w:tcPr>
            <w:tcW w:w="1179" w:type="dxa"/>
            <w:noWrap w:val="0"/>
            <w:vAlign w:val="center"/>
          </w:tcPr>
          <w:p w14:paraId="7F03DFB5">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noWrap w:val="0"/>
            <w:vAlign w:val="center"/>
          </w:tcPr>
          <w:p w14:paraId="666D4C62">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7/7</w:t>
            </w:r>
          </w:p>
        </w:tc>
      </w:tr>
      <w:tr w14:paraId="23AC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noWrap w:val="0"/>
            <w:vAlign w:val="center"/>
          </w:tcPr>
          <w:p w14:paraId="755C2D0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4</w:t>
            </w:r>
          </w:p>
        </w:tc>
        <w:tc>
          <w:tcPr>
            <w:tcW w:w="756" w:type="dxa"/>
            <w:noWrap w:val="0"/>
            <w:vAlign w:val="center"/>
          </w:tcPr>
          <w:p w14:paraId="625809FA">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0A557494">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noWrap w:val="0"/>
            <w:vAlign w:val="center"/>
          </w:tcPr>
          <w:p w14:paraId="0D945516">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noWrap w:val="0"/>
            <w:vAlign w:val="center"/>
          </w:tcPr>
          <w:p w14:paraId="2A0BDBD3">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noWrap w:val="0"/>
            <w:vAlign w:val="center"/>
          </w:tcPr>
          <w:p w14:paraId="2D4D18E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1050</w:t>
            </w:r>
          </w:p>
        </w:tc>
        <w:tc>
          <w:tcPr>
            <w:tcW w:w="1179" w:type="dxa"/>
            <w:noWrap w:val="0"/>
            <w:vAlign w:val="center"/>
          </w:tcPr>
          <w:p w14:paraId="1115737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noWrap w:val="0"/>
            <w:vAlign w:val="center"/>
          </w:tcPr>
          <w:p w14:paraId="2EA29A4C">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9/9</w:t>
            </w:r>
          </w:p>
        </w:tc>
      </w:tr>
      <w:tr w14:paraId="4B73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37" w:type="dxa"/>
            <w:noWrap w:val="0"/>
            <w:vAlign w:val="center"/>
          </w:tcPr>
          <w:p w14:paraId="05EDF31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5</w:t>
            </w:r>
          </w:p>
        </w:tc>
        <w:tc>
          <w:tcPr>
            <w:tcW w:w="756" w:type="dxa"/>
            <w:noWrap w:val="0"/>
            <w:vAlign w:val="center"/>
          </w:tcPr>
          <w:p w14:paraId="7C767C33">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noWrap w:val="0"/>
            <w:vAlign w:val="center"/>
          </w:tcPr>
          <w:p w14:paraId="44BA2D9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TE-EVOLUTION</w:t>
            </w:r>
          </w:p>
        </w:tc>
        <w:tc>
          <w:tcPr>
            <w:tcW w:w="1134" w:type="dxa"/>
            <w:noWrap w:val="0"/>
            <w:vAlign w:val="center"/>
          </w:tcPr>
          <w:p w14:paraId="2915993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r>
              <w:rPr>
                <w:rFonts w:hint="eastAsia" w:ascii="宋体" w:hAnsi="宋体" w:cs="宋体"/>
                <w:kern w:val="0"/>
                <w:sz w:val="24"/>
              </w:rPr>
              <w:t>014.11</w:t>
            </w:r>
          </w:p>
        </w:tc>
        <w:tc>
          <w:tcPr>
            <w:tcW w:w="737" w:type="dxa"/>
            <w:noWrap w:val="0"/>
            <w:vAlign w:val="center"/>
          </w:tcPr>
          <w:p w14:paraId="3E153FB3">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noWrap w:val="0"/>
            <w:vAlign w:val="center"/>
          </w:tcPr>
          <w:p w14:paraId="688D2A4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1000</w:t>
            </w:r>
          </w:p>
        </w:tc>
        <w:tc>
          <w:tcPr>
            <w:tcW w:w="1179" w:type="dxa"/>
            <w:noWrap w:val="0"/>
            <w:vAlign w:val="center"/>
          </w:tcPr>
          <w:p w14:paraId="1AA9A51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noWrap w:val="0"/>
            <w:vAlign w:val="center"/>
          </w:tcPr>
          <w:p w14:paraId="67A1316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2/2</w:t>
            </w:r>
          </w:p>
        </w:tc>
      </w:tr>
      <w:tr w14:paraId="62CB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37" w:type="dxa"/>
            <w:noWrap w:val="0"/>
            <w:vAlign w:val="center"/>
          </w:tcPr>
          <w:p w14:paraId="1CEC36D0">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6</w:t>
            </w:r>
          </w:p>
        </w:tc>
        <w:tc>
          <w:tcPr>
            <w:tcW w:w="756" w:type="dxa"/>
            <w:noWrap w:val="0"/>
            <w:vAlign w:val="center"/>
          </w:tcPr>
          <w:p w14:paraId="53E30E6E">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客梯</w:t>
            </w:r>
          </w:p>
        </w:tc>
        <w:tc>
          <w:tcPr>
            <w:tcW w:w="1843" w:type="dxa"/>
            <w:noWrap w:val="0"/>
            <w:vAlign w:val="center"/>
          </w:tcPr>
          <w:p w14:paraId="6EE0F81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AJ-KW1600/1.0</w:t>
            </w:r>
          </w:p>
        </w:tc>
        <w:tc>
          <w:tcPr>
            <w:tcW w:w="1134" w:type="dxa"/>
            <w:noWrap w:val="0"/>
            <w:vAlign w:val="center"/>
          </w:tcPr>
          <w:p w14:paraId="07D30F6F">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noWrap w:val="0"/>
            <w:vAlign w:val="center"/>
          </w:tcPr>
          <w:p w14:paraId="031D6C8D">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noWrap w:val="0"/>
            <w:vAlign w:val="center"/>
          </w:tcPr>
          <w:p w14:paraId="40CF8E72">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1600</w:t>
            </w:r>
          </w:p>
        </w:tc>
        <w:tc>
          <w:tcPr>
            <w:tcW w:w="1179" w:type="dxa"/>
            <w:noWrap w:val="0"/>
            <w:vAlign w:val="center"/>
          </w:tcPr>
          <w:p w14:paraId="7B580196">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4" w:type="dxa"/>
            <w:noWrap w:val="0"/>
            <w:vAlign w:val="center"/>
          </w:tcPr>
          <w:p w14:paraId="4216122B">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r w14:paraId="66F61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37" w:type="dxa"/>
            <w:noWrap w:val="0"/>
            <w:vAlign w:val="center"/>
          </w:tcPr>
          <w:p w14:paraId="2AAD5E82">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7</w:t>
            </w:r>
          </w:p>
        </w:tc>
        <w:tc>
          <w:tcPr>
            <w:tcW w:w="756" w:type="dxa"/>
            <w:noWrap w:val="0"/>
            <w:vAlign w:val="center"/>
          </w:tcPr>
          <w:p w14:paraId="3068EDDF">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客梯</w:t>
            </w:r>
          </w:p>
        </w:tc>
        <w:tc>
          <w:tcPr>
            <w:tcW w:w="1843" w:type="dxa"/>
            <w:noWrap w:val="0"/>
            <w:vAlign w:val="center"/>
          </w:tcPr>
          <w:p w14:paraId="0B6DB333">
            <w:pPr>
              <w:widowControl/>
              <w:spacing w:before="100" w:beforeAutospacing="1" w:after="100" w:afterAutospacing="1" w:line="360" w:lineRule="auto"/>
              <w:jc w:val="center"/>
              <w:outlineLvl w:val="2"/>
              <w:rPr>
                <w:rFonts w:hint="eastAsia" w:ascii="宋体" w:hAnsi="宋体" w:cs="宋体"/>
                <w:kern w:val="0"/>
                <w:sz w:val="24"/>
              </w:rPr>
            </w:pPr>
            <w:r>
              <w:rPr>
                <w:rFonts w:hint="eastAsia" w:ascii="宋体" w:hAnsi="宋体" w:cs="宋体"/>
                <w:kern w:val="0"/>
                <w:sz w:val="24"/>
              </w:rPr>
              <w:t>AJ-Q5000/0.5</w:t>
            </w:r>
          </w:p>
        </w:tc>
        <w:tc>
          <w:tcPr>
            <w:tcW w:w="1134" w:type="dxa"/>
            <w:noWrap w:val="0"/>
            <w:vAlign w:val="center"/>
          </w:tcPr>
          <w:p w14:paraId="2B52DC83">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noWrap w:val="0"/>
            <w:vAlign w:val="center"/>
          </w:tcPr>
          <w:p w14:paraId="5F6733D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noWrap w:val="0"/>
            <w:vAlign w:val="center"/>
          </w:tcPr>
          <w:p w14:paraId="1290B49B">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5000</w:t>
            </w:r>
          </w:p>
        </w:tc>
        <w:tc>
          <w:tcPr>
            <w:tcW w:w="1179" w:type="dxa"/>
            <w:noWrap w:val="0"/>
            <w:vAlign w:val="center"/>
          </w:tcPr>
          <w:p w14:paraId="49687900">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0.5</w:t>
            </w:r>
          </w:p>
        </w:tc>
        <w:tc>
          <w:tcPr>
            <w:tcW w:w="884" w:type="dxa"/>
            <w:noWrap w:val="0"/>
            <w:vAlign w:val="center"/>
          </w:tcPr>
          <w:p w14:paraId="7EE5DCCF">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bl>
    <w:p w14:paraId="10A2521F">
      <w:pPr>
        <w:widowControl/>
        <w:spacing w:line="360" w:lineRule="auto"/>
        <w:ind w:firstLine="482" w:firstLineChars="200"/>
        <w:jc w:val="left"/>
        <w:outlineLvl w:val="2"/>
        <w:rPr>
          <w:rFonts w:hint="eastAsia" w:ascii="宋体" w:hAnsi="宋体" w:cs="宋体"/>
          <w:b/>
          <w:bCs/>
          <w:kern w:val="0"/>
          <w:sz w:val="24"/>
          <w:lang w:val="en-US" w:eastAsia="zh-CN"/>
        </w:rPr>
      </w:pPr>
      <w:r>
        <w:rPr>
          <w:rFonts w:hint="eastAsia" w:ascii="宋体" w:hAnsi="宋体" w:cs="宋体"/>
          <w:b/>
          <w:bCs/>
          <w:kern w:val="0"/>
          <w:sz w:val="24"/>
          <w:lang w:val="en-US" w:eastAsia="zh-CN"/>
        </w:rPr>
        <w:t>维保服务内容</w:t>
      </w:r>
    </w:p>
    <w:p w14:paraId="2B9C444E">
      <w:pPr>
        <w:widowControl/>
        <w:spacing w:line="360" w:lineRule="auto"/>
        <w:ind w:firstLine="480" w:firstLineChars="200"/>
        <w:jc w:val="left"/>
        <w:outlineLvl w:val="2"/>
        <w:rPr>
          <w:rFonts w:ascii="宋体" w:cs="宋体"/>
          <w:kern w:val="0"/>
          <w:sz w:val="24"/>
        </w:rPr>
      </w:pPr>
      <w:r>
        <w:rPr>
          <w:rFonts w:ascii="宋体" w:hAnsi="宋体" w:cs="宋体"/>
          <w:kern w:val="0"/>
          <w:sz w:val="24"/>
        </w:rPr>
        <w:t>1.</w:t>
      </w:r>
      <w:r>
        <w:rPr>
          <w:rFonts w:hint="eastAsia" w:ascii="宋体" w:hAnsi="宋体" w:cs="宋体"/>
          <w:kern w:val="0"/>
          <w:sz w:val="24"/>
        </w:rPr>
        <w:t>例行维保工作</w:t>
      </w:r>
    </w:p>
    <w:p w14:paraId="725E6882">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按照国家相关规定，中标服务单位须派专业人员对上述设备提供例行保养工作，其中包括对设备机件的安全及功能清洁、调整、检查、修理及润滑，但不负责保持、修理及更换轿厢、外厅及扶梯等外围设备的外观及卫生（如轿厢装潢、照明、栏杆等）。若由于在维保工作过程中损坏上述部位之外观时，服务单位必须免费修复恢复原样。</w:t>
      </w:r>
    </w:p>
    <w:p w14:paraId="6A91D41D">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）服务单位须负责免费更换在维保设备市场可供应情况下，在正常使用情况下损坏的部件（不包括照明灯具）及保持维保设备的正常运作。</w:t>
      </w:r>
    </w:p>
    <w:p w14:paraId="73046BE0">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（3）维保中涉及更换的单价在</w:t>
      </w:r>
      <w:r>
        <w:rPr>
          <w:rFonts w:ascii="宋体" w:hAnsi="宋体" w:cs="宋体"/>
          <w:kern w:val="0"/>
          <w:sz w:val="24"/>
        </w:rPr>
        <w:t>200</w:t>
      </w:r>
      <w:r>
        <w:rPr>
          <w:rFonts w:hint="eastAsia" w:ascii="宋体" w:hAnsi="宋体" w:cs="宋体"/>
          <w:kern w:val="0"/>
          <w:sz w:val="24"/>
        </w:rPr>
        <w:t>元以下的零件全部由中标方承担，招标时应附</w:t>
      </w:r>
      <w:r>
        <w:rPr>
          <w:rFonts w:hint="eastAsia" w:ascii="宋体" w:hAnsi="宋体" w:cs="宋体"/>
          <w:b/>
          <w:kern w:val="0"/>
          <w:sz w:val="28"/>
          <w:szCs w:val="28"/>
        </w:rPr>
        <w:t>全部常规零部件价格表</w:t>
      </w:r>
      <w:r>
        <w:rPr>
          <w:rFonts w:hint="eastAsia" w:ascii="宋体" w:hAnsi="宋体" w:cs="宋体"/>
          <w:kern w:val="0"/>
          <w:sz w:val="24"/>
        </w:rPr>
        <w:t>。</w:t>
      </w:r>
    </w:p>
    <w:p w14:paraId="2B744C25">
      <w:pPr>
        <w:widowControl/>
        <w:spacing w:line="360" w:lineRule="auto"/>
        <w:ind w:firstLine="480" w:firstLineChars="200"/>
        <w:jc w:val="left"/>
        <w:outlineLvl w:val="2"/>
        <w:rPr>
          <w:rFonts w:ascii="宋体" w:cs="宋体"/>
          <w:kern w:val="0"/>
          <w:sz w:val="24"/>
        </w:rPr>
      </w:pPr>
      <w:r>
        <w:rPr>
          <w:rFonts w:ascii="宋体" w:hAnsi="宋体" w:cs="宋体"/>
          <w:kern w:val="0"/>
          <w:sz w:val="24"/>
        </w:rPr>
        <w:t>2.24</w:t>
      </w:r>
      <w:r>
        <w:rPr>
          <w:rFonts w:hint="eastAsia" w:ascii="宋体" w:hAnsi="宋体" w:cs="宋体"/>
          <w:kern w:val="0"/>
          <w:sz w:val="24"/>
        </w:rPr>
        <w:t>小时紧急修理服务</w:t>
      </w:r>
    </w:p>
    <w:p w14:paraId="693F6F9F">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服务单位须提供全日</w:t>
      </w:r>
      <w:r>
        <w:rPr>
          <w:rFonts w:ascii="宋体" w:hAnsi="宋体" w:cs="宋体"/>
          <w:kern w:val="0"/>
          <w:sz w:val="24"/>
        </w:rPr>
        <w:t>24</w:t>
      </w:r>
      <w:r>
        <w:rPr>
          <w:rFonts w:hint="eastAsia" w:ascii="宋体" w:hAnsi="宋体" w:cs="宋体"/>
          <w:kern w:val="0"/>
          <w:sz w:val="24"/>
        </w:rPr>
        <w:t>小时服务，招标人若发现维保设备发生紧急故障或有不正常运行现象，服务单位应该在</w:t>
      </w:r>
      <w:r>
        <w:rPr>
          <w:rFonts w:ascii="宋体" w:hAnsi="宋体" w:cs="宋体"/>
          <w:kern w:val="0"/>
          <w:sz w:val="24"/>
        </w:rPr>
        <w:t>40</w:t>
      </w:r>
      <w:r>
        <w:rPr>
          <w:rFonts w:hint="eastAsia" w:ascii="宋体" w:hAnsi="宋体" w:cs="宋体"/>
          <w:kern w:val="0"/>
          <w:sz w:val="24"/>
        </w:rPr>
        <w:t>分钟内到达现场处理故障。若有乘客困于设备内，服务单位必须承诺在</w:t>
      </w:r>
      <w:r>
        <w:rPr>
          <w:rFonts w:ascii="宋体" w:hAnsi="宋体" w:cs="宋体"/>
          <w:kern w:val="0"/>
          <w:sz w:val="24"/>
        </w:rPr>
        <w:t>30</w:t>
      </w:r>
      <w:r>
        <w:rPr>
          <w:rFonts w:hint="eastAsia" w:ascii="宋体" w:hAnsi="宋体" w:cs="宋体"/>
          <w:kern w:val="0"/>
          <w:sz w:val="24"/>
        </w:rPr>
        <w:t>分钟内到达现场处理完毕。</w:t>
      </w:r>
    </w:p>
    <w:p w14:paraId="2F022DA9">
      <w:pPr>
        <w:widowControl/>
        <w:spacing w:line="360" w:lineRule="auto"/>
        <w:ind w:firstLine="480" w:firstLineChars="200"/>
        <w:jc w:val="left"/>
        <w:outlineLvl w:val="2"/>
        <w:rPr>
          <w:rFonts w:ascii="宋体" w:cs="宋体"/>
          <w:kern w:val="0"/>
          <w:sz w:val="24"/>
        </w:rPr>
      </w:pPr>
      <w:r>
        <w:rPr>
          <w:rFonts w:ascii="宋体" w:hAnsi="宋体" w:cs="宋体"/>
          <w:kern w:val="0"/>
          <w:sz w:val="24"/>
        </w:rPr>
        <w:t>3.</w:t>
      </w:r>
      <w:r>
        <w:rPr>
          <w:rFonts w:hint="eastAsia" w:ascii="宋体" w:hAnsi="宋体" w:cs="宋体"/>
          <w:kern w:val="0"/>
          <w:sz w:val="24"/>
        </w:rPr>
        <w:t>服务单位负责协助电梯的政府年检工作，政府电梯年检费用由招标单位承担。</w:t>
      </w:r>
    </w:p>
    <w:p w14:paraId="443AA8AB">
      <w:pPr>
        <w:widowControl/>
        <w:spacing w:line="360" w:lineRule="auto"/>
        <w:ind w:firstLine="480" w:firstLineChars="200"/>
        <w:jc w:val="left"/>
        <w:outlineLvl w:val="2"/>
        <w:rPr>
          <w:rFonts w:ascii="宋体" w:cs="宋体"/>
          <w:kern w:val="0"/>
          <w:sz w:val="24"/>
        </w:rPr>
      </w:pPr>
      <w:r>
        <w:rPr>
          <w:rFonts w:ascii="宋体" w:hAnsi="宋体" w:cs="宋体"/>
          <w:kern w:val="0"/>
          <w:sz w:val="24"/>
        </w:rPr>
        <w:t>4.</w:t>
      </w:r>
      <w:r>
        <w:rPr>
          <w:rFonts w:hint="eastAsia" w:ascii="宋体" w:hAnsi="宋体" w:cs="宋体"/>
          <w:kern w:val="0"/>
          <w:sz w:val="24"/>
        </w:rPr>
        <w:t>为保护电梯原有生产厂商的技术专利，被更换的零件涉及技术专利的，应交给招标方，由招标方无偿交电梯原有生产厂商回收或当场销毁。</w:t>
      </w:r>
    </w:p>
    <w:p w14:paraId="672EDBB8">
      <w:pPr>
        <w:widowControl/>
        <w:spacing w:line="360" w:lineRule="auto"/>
        <w:ind w:firstLine="480" w:firstLineChars="200"/>
        <w:jc w:val="left"/>
        <w:outlineLvl w:val="2"/>
        <w:rPr>
          <w:rFonts w:ascii="宋体" w:cs="宋体"/>
          <w:kern w:val="0"/>
          <w:sz w:val="24"/>
        </w:rPr>
      </w:pPr>
      <w:r>
        <w:rPr>
          <w:rFonts w:ascii="宋体" w:hAnsi="宋体" w:cs="宋体"/>
          <w:kern w:val="0"/>
          <w:sz w:val="24"/>
        </w:rPr>
        <w:t>5.</w:t>
      </w:r>
      <w:r>
        <w:rPr>
          <w:rFonts w:hint="eastAsia" w:ascii="宋体" w:hAnsi="宋体" w:cs="宋体"/>
          <w:kern w:val="0"/>
          <w:sz w:val="24"/>
        </w:rPr>
        <w:t>服务单位每次执行维保任务时，必须持有维保工作单联系单（写明维保内容、执行情况、维保人、时间等），经招标人签字确认后作为合同考核及付款凭证，未经招标人确认的，视为无效维护，不计入考核和付款凭证。</w:t>
      </w:r>
    </w:p>
    <w:p w14:paraId="244341B3">
      <w:pPr>
        <w:widowControl/>
        <w:spacing w:line="360" w:lineRule="auto"/>
        <w:ind w:firstLine="480" w:firstLineChars="200"/>
        <w:jc w:val="left"/>
        <w:outlineLvl w:val="2"/>
        <w:rPr>
          <w:rFonts w:ascii="宋体" w:cs="宋体"/>
          <w:kern w:val="0"/>
          <w:sz w:val="24"/>
        </w:rPr>
      </w:pPr>
      <w:r>
        <w:rPr>
          <w:rFonts w:ascii="宋体" w:hAnsi="宋体" w:cs="宋体"/>
          <w:kern w:val="0"/>
          <w:sz w:val="24"/>
        </w:rPr>
        <w:t>6.</w:t>
      </w:r>
      <w:r>
        <w:rPr>
          <w:rFonts w:hint="eastAsia" w:ascii="宋体" w:hAnsi="宋体" w:cs="宋体"/>
          <w:kern w:val="0"/>
          <w:sz w:val="24"/>
        </w:rPr>
        <w:t>服务单位应参照《中华人民共和国公共安全行业标准》制定详细的安全施工计划书和岗位职责，在施工中应严格按相关规定执行，如有施工安全问题，由此引发的直接损失及责任全部由服务单位自行承担。</w:t>
      </w:r>
    </w:p>
    <w:p w14:paraId="18F81DAD">
      <w:pPr>
        <w:widowControl/>
        <w:spacing w:line="360" w:lineRule="auto"/>
        <w:ind w:firstLine="480" w:firstLineChars="200"/>
        <w:jc w:val="left"/>
        <w:outlineLvl w:val="2"/>
        <w:rPr>
          <w:rFonts w:ascii="宋体" w:cs="宋体"/>
          <w:kern w:val="0"/>
          <w:sz w:val="24"/>
        </w:rPr>
      </w:pPr>
      <w:r>
        <w:rPr>
          <w:rFonts w:ascii="宋体" w:hAnsi="宋体" w:cs="宋体"/>
          <w:kern w:val="0"/>
          <w:sz w:val="24"/>
        </w:rPr>
        <w:t>7.</w:t>
      </w:r>
      <w:r>
        <w:rPr>
          <w:rFonts w:hint="eastAsia" w:ascii="宋体" w:hAnsi="宋体" w:cs="宋体"/>
          <w:kern w:val="0"/>
          <w:sz w:val="24"/>
        </w:rPr>
        <w:t>如服务单位在接到招标人多次通知和催促后仍未能及时处理，或两次以上未能按时修复的，招标人有权请第三方介入维修，由此引起的费用由服务单位支付或在合同额中扣除。</w:t>
      </w:r>
    </w:p>
    <w:p w14:paraId="1BA80913">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color w:val="000000"/>
          <w:kern w:val="0"/>
          <w:sz w:val="28"/>
          <w:szCs w:val="28"/>
        </w:rPr>
        <w:t>二、服务</w:t>
      </w:r>
      <w:r>
        <w:rPr>
          <w:rFonts w:hint="eastAsia" w:ascii="宋体" w:hAnsi="宋体"/>
          <w:b/>
          <w:color w:val="000000"/>
          <w:kern w:val="0"/>
          <w:sz w:val="28"/>
          <w:szCs w:val="28"/>
          <w:lang w:val="en-US" w:eastAsia="zh-CN"/>
        </w:rPr>
        <w:t>期</w:t>
      </w:r>
      <w:r>
        <w:rPr>
          <w:rFonts w:hint="eastAsia" w:ascii="宋体" w:hAnsi="宋体"/>
          <w:b/>
          <w:color w:val="000000"/>
          <w:kern w:val="0"/>
          <w:sz w:val="28"/>
          <w:szCs w:val="28"/>
        </w:rPr>
        <w:t>：</w:t>
      </w:r>
      <w:r>
        <w:rPr>
          <w:rFonts w:hint="eastAsia" w:ascii="宋体" w:hAnsi="宋体"/>
          <w:b/>
          <w:bCs/>
          <w:color w:val="000000"/>
          <w:kern w:val="0"/>
          <w:sz w:val="28"/>
          <w:szCs w:val="28"/>
          <w:lang w:val="en-US" w:eastAsia="zh-CN"/>
        </w:rPr>
        <w:t>1年</w:t>
      </w:r>
    </w:p>
    <w:p w14:paraId="23DB8E00">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三、服务要求</w:t>
      </w:r>
    </w:p>
    <w:p w14:paraId="725FD212">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服务单位须保证维保设备运转率达到或高于</w:t>
      </w:r>
      <w:r>
        <w:rPr>
          <w:rFonts w:ascii="宋体" w:hAnsi="宋体" w:cs="宋体"/>
          <w:kern w:val="0"/>
          <w:sz w:val="24"/>
        </w:rPr>
        <w:t>99%</w:t>
      </w:r>
      <w:r>
        <w:rPr>
          <w:rFonts w:hint="eastAsia" w:ascii="宋体" w:hAnsi="宋体" w:cs="宋体"/>
          <w:kern w:val="0"/>
          <w:sz w:val="24"/>
        </w:rPr>
        <w:t>。若维保设备在</w:t>
      </w:r>
      <w:r>
        <w:rPr>
          <w:rFonts w:ascii="宋体" w:hAnsi="宋体" w:cs="宋体"/>
          <w:kern w:val="0"/>
          <w:sz w:val="24"/>
        </w:rPr>
        <w:t>1</w:t>
      </w:r>
      <w:r>
        <w:rPr>
          <w:rFonts w:hint="eastAsia" w:ascii="宋体" w:hAnsi="宋体" w:cs="宋体"/>
          <w:kern w:val="0"/>
          <w:sz w:val="24"/>
        </w:rPr>
        <w:t>个维保季度内低于此运转率时，乙方将按每降低</w:t>
      </w:r>
      <w:r>
        <w:rPr>
          <w:rFonts w:ascii="宋体" w:hAnsi="宋体" w:cs="宋体"/>
          <w:kern w:val="0"/>
          <w:sz w:val="24"/>
        </w:rPr>
        <w:t>1%</w:t>
      </w:r>
      <w:r>
        <w:rPr>
          <w:rFonts w:hint="eastAsia" w:ascii="宋体" w:hAnsi="宋体" w:cs="宋体"/>
          <w:kern w:val="0"/>
          <w:sz w:val="24"/>
        </w:rPr>
        <w:t>免收维保服务费人民币</w:t>
      </w:r>
      <w:r>
        <w:rPr>
          <w:rFonts w:ascii="宋体" w:hAnsi="宋体" w:cs="宋体"/>
          <w:kern w:val="0"/>
          <w:sz w:val="24"/>
        </w:rPr>
        <w:t>200.00</w:t>
      </w:r>
      <w:r>
        <w:rPr>
          <w:rFonts w:hint="eastAsia" w:ascii="宋体" w:hAnsi="宋体" w:cs="宋体"/>
          <w:kern w:val="0"/>
          <w:sz w:val="24"/>
        </w:rPr>
        <w:t>元，但免收金额最高不超过该台设备每年维保服务费总额的</w:t>
      </w:r>
      <w:r>
        <w:rPr>
          <w:rFonts w:ascii="宋体" w:hAnsi="宋体" w:cs="宋体"/>
          <w:kern w:val="0"/>
          <w:sz w:val="24"/>
        </w:rPr>
        <w:t>10%</w:t>
      </w:r>
      <w:r>
        <w:rPr>
          <w:rFonts w:hint="eastAsia" w:ascii="宋体" w:hAnsi="宋体" w:cs="宋体"/>
          <w:kern w:val="0"/>
          <w:sz w:val="24"/>
        </w:rPr>
        <w:t>。免收金额于下个维保服务费支付周期中扣除。</w:t>
      </w:r>
    </w:p>
    <w:p w14:paraId="4092C837">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设备运转率</w:t>
      </w:r>
      <w:r>
        <w:rPr>
          <w:rFonts w:ascii="宋体" w:hAnsi="宋体" w:cs="宋体"/>
          <w:kern w:val="0"/>
          <w:sz w:val="24"/>
        </w:rPr>
        <w:t xml:space="preserve"> = </w:t>
      </w:r>
      <w:r>
        <w:rPr>
          <w:rFonts w:hint="eastAsia" w:ascii="宋体" w:hAnsi="宋体" w:cs="宋体"/>
          <w:kern w:val="0"/>
          <w:sz w:val="24"/>
        </w:rPr>
        <w:t>该季度的天数</w:t>
      </w:r>
      <w:r>
        <w:rPr>
          <w:rFonts w:ascii="宋体" w:hAnsi="宋体" w:cs="宋体"/>
          <w:kern w:val="0"/>
          <w:sz w:val="24"/>
        </w:rPr>
        <w:t xml:space="preserve"> x </w:t>
      </w:r>
      <w:r>
        <w:rPr>
          <w:rFonts w:hint="eastAsia" w:ascii="宋体" w:hAnsi="宋体" w:cs="宋体"/>
          <w:kern w:val="0"/>
          <w:sz w:val="24"/>
        </w:rPr>
        <w:t>正常运行小时数</w:t>
      </w:r>
      <w:r>
        <w:rPr>
          <w:rFonts w:ascii="宋体" w:hAnsi="宋体" w:cs="宋体"/>
          <w:kern w:val="0"/>
          <w:sz w:val="24"/>
        </w:rPr>
        <w:t>–</w:t>
      </w:r>
      <w:r>
        <w:rPr>
          <w:rFonts w:hint="eastAsia" w:ascii="宋体" w:hAnsi="宋体" w:cs="宋体"/>
          <w:kern w:val="0"/>
          <w:sz w:val="24"/>
        </w:rPr>
        <w:t>停梯时间</w:t>
      </w:r>
      <w:r>
        <w:rPr>
          <w:rFonts w:ascii="宋体" w:hAnsi="宋体" w:cs="宋体"/>
          <w:kern w:val="0"/>
          <w:sz w:val="24"/>
        </w:rPr>
        <w:t xml:space="preserve"> x 100%</w:t>
      </w:r>
    </w:p>
    <w:p w14:paraId="0B902BED">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停梯时间不包括紧急例行保养时间及由于服务单位维保原因导致的故障修理中的设备停用时间，不包括因不正常使用、不可抗力、故意破坏等任何非服务单位原因导致和经招标人同意的设备工程的设备停用时间。</w:t>
      </w:r>
    </w:p>
    <w:p w14:paraId="4C14ED94">
      <w:pPr>
        <w:numPr>
          <w:ilvl w:val="0"/>
          <w:numId w:val="1"/>
        </w:num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双方责任</w:t>
      </w:r>
    </w:p>
    <w:p w14:paraId="0A868945">
      <w:pPr>
        <w:widowControl/>
        <w:spacing w:line="360" w:lineRule="auto"/>
        <w:ind w:firstLine="480" w:firstLineChars="200"/>
        <w:jc w:val="left"/>
        <w:outlineLvl w:val="2"/>
        <w:rPr>
          <w:rFonts w:hint="eastAsia" w:ascii="宋体" w:hAnsi="宋体" w:cs="宋体"/>
          <w:kern w:val="0"/>
          <w:sz w:val="24"/>
        </w:rPr>
      </w:pPr>
      <w:r>
        <w:rPr>
          <w:rFonts w:hint="eastAsia" w:ascii="宋体" w:hAnsi="宋体" w:cs="宋体"/>
          <w:kern w:val="0"/>
          <w:sz w:val="24"/>
        </w:rPr>
        <w:t>1.招标人向服务单位提供设备具有电梯行业主管部门颁发有效的《安全检验合格标志》，并保证上述维保设备属招标人合法财产或招标人对该等设备拥有合法的委托维保的权利。</w:t>
      </w:r>
    </w:p>
    <w:p w14:paraId="2BCE77F5">
      <w:pPr>
        <w:widowControl/>
        <w:spacing w:line="360" w:lineRule="auto"/>
        <w:ind w:firstLine="480" w:firstLineChars="200"/>
        <w:jc w:val="left"/>
        <w:outlineLvl w:val="2"/>
        <w:rPr>
          <w:rFonts w:hint="eastAsia" w:ascii="宋体" w:hAnsi="宋体" w:cs="宋体"/>
          <w:kern w:val="0"/>
          <w:sz w:val="24"/>
        </w:rPr>
      </w:pPr>
      <w:r>
        <w:rPr>
          <w:rFonts w:hint="eastAsia" w:ascii="宋体" w:hAnsi="宋体" w:cs="宋体"/>
          <w:kern w:val="0"/>
          <w:sz w:val="24"/>
        </w:rPr>
        <w:t>2. 在维保期间，招标人负责设备及附属设施的使用管理。机房环境和消防、卫生等要满足设备运行的条件，并配备设备管理人员。</w:t>
      </w:r>
    </w:p>
    <w:p w14:paraId="4414CA05">
      <w:pPr>
        <w:widowControl/>
        <w:spacing w:line="360" w:lineRule="auto"/>
        <w:jc w:val="left"/>
        <w:outlineLvl w:val="2"/>
        <w:rPr>
          <w:rFonts w:ascii="宋体" w:cs="宋体"/>
          <w:color w:val="000000"/>
          <w:kern w:val="0"/>
          <w:sz w:val="24"/>
        </w:rPr>
      </w:pPr>
      <w:r>
        <w:rPr>
          <w:rFonts w:hint="eastAsia" w:ascii="宋体" w:hAnsi="宋体"/>
          <w:b/>
          <w:bCs/>
          <w:color w:val="000000"/>
          <w:kern w:val="0"/>
          <w:sz w:val="28"/>
          <w:szCs w:val="28"/>
          <w:lang w:val="en-US" w:eastAsia="zh-CN"/>
        </w:rPr>
        <w:t>五、报价要求：</w:t>
      </w:r>
      <w:r>
        <w:rPr>
          <w:rFonts w:hint="eastAsia" w:ascii="宋体" w:hAnsi="宋体" w:cs="宋体"/>
          <w:color w:val="000000"/>
          <w:kern w:val="0"/>
          <w:sz w:val="24"/>
        </w:rPr>
        <w:t>本报价为半包报价：含维护、保养、定期检查等一切费用。</w:t>
      </w:r>
    </w:p>
    <w:p w14:paraId="17786D7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hint="eastAsia" w:ascii="宋体" w:hAnsi="宋体" w:cs="宋体"/>
          <w:color w:val="000000"/>
          <w:kern w:val="0"/>
          <w:sz w:val="24"/>
          <w:lang w:val="en-US" w:eastAsia="zh-CN"/>
        </w:rPr>
        <w:t>签订合同后每满半年付款一次，共分2次付清</w:t>
      </w:r>
      <w:r>
        <w:rPr>
          <w:rFonts w:hint="eastAsia" w:ascii="宋体" w:hAnsi="宋体" w:cs="宋体"/>
          <w:color w:val="000000"/>
          <w:kern w:val="0"/>
          <w:sz w:val="24"/>
        </w:rPr>
        <w:t>。</w:t>
      </w:r>
    </w:p>
    <w:p w14:paraId="33E59027">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七</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w:t>
      </w:r>
    </w:p>
    <w:p w14:paraId="08D7F13A">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八</w:t>
      </w:r>
      <w:r>
        <w:rPr>
          <w:rFonts w:hint="eastAsia" w:ascii="宋体" w:hAnsi="宋体"/>
          <w:b/>
          <w:color w:val="000000"/>
          <w:kern w:val="0"/>
          <w:sz w:val="28"/>
          <w:szCs w:val="28"/>
        </w:rPr>
        <w:t>、</w:t>
      </w:r>
      <w:r>
        <w:rPr>
          <w:rFonts w:hint="eastAsia" w:ascii="宋体" w:hAnsi="宋体"/>
          <w:b/>
          <w:color w:val="000000"/>
          <w:kern w:val="0"/>
          <w:sz w:val="28"/>
          <w:szCs w:val="28"/>
          <w:lang w:val="en-US" w:eastAsia="zh-CN"/>
        </w:rPr>
        <w:t>其他说明</w:t>
      </w:r>
      <w:r>
        <w:rPr>
          <w:rFonts w:hint="eastAsia" w:ascii="宋体" w:hAnsi="宋体"/>
          <w:b/>
          <w:color w:val="000000"/>
          <w:kern w:val="0"/>
          <w:sz w:val="28"/>
          <w:szCs w:val="28"/>
        </w:rPr>
        <w:t>：</w:t>
      </w:r>
    </w:p>
    <w:p w14:paraId="5542716C">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通过中国海关报关验放进入中国境内且产自关境外的产品不在本项目的报价范围。</w:t>
      </w:r>
    </w:p>
    <w:p w14:paraId="18944DF7">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投标人必须在满足招标文件要求的基础上进行报价，如有技术偏离请于投标偏离表中说明。</w:t>
      </w:r>
    </w:p>
    <w:p w14:paraId="4F0083A5">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本项目合同履行地点为无锡市，具体地点以合同书约定为准。中标方必须按采购人要求将本项目中货物送到指定地点</w:t>
      </w:r>
      <w:r>
        <w:rPr>
          <w:rFonts w:ascii="宋体" w:hAnsi="宋体"/>
          <w:bCs/>
          <w:sz w:val="24"/>
        </w:rPr>
        <w:t>(</w:t>
      </w:r>
      <w:r>
        <w:rPr>
          <w:rFonts w:hint="eastAsia" w:ascii="宋体" w:hAnsi="宋体"/>
          <w:bCs/>
          <w:sz w:val="24"/>
        </w:rPr>
        <w:t>包括可能的分布范围)，并分地实施安装调试。</w:t>
      </w:r>
    </w:p>
    <w:p w14:paraId="5E709485">
      <w:pPr>
        <w:numPr>
          <w:ilvl w:val="1"/>
          <w:numId w:val="2"/>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9D83791">
      <w:pPr>
        <w:tabs>
          <w:tab w:val="left" w:pos="709"/>
          <w:tab w:val="left" w:pos="993"/>
          <w:tab w:val="left" w:pos="1418"/>
        </w:tabs>
        <w:rPr>
          <w:rFonts w:hint="eastAsia" w:ascii="宋体" w:hAnsi="宋体"/>
          <w:b/>
          <w:color w:val="000000"/>
          <w:kern w:val="0"/>
          <w:sz w:val="28"/>
          <w:szCs w:val="28"/>
        </w:rPr>
      </w:pPr>
    </w:p>
    <w:p w14:paraId="0E08FF5E">
      <w:pPr>
        <w:spacing w:line="360" w:lineRule="auto"/>
        <w:ind w:firstLine="2001" w:firstLineChars="445"/>
        <w:rPr>
          <w:rFonts w:hint="eastAsia" w:ascii="宋体" w:hAnsi="宋体"/>
          <w:b/>
          <w:color w:val="000000"/>
          <w:spacing w:val="4"/>
          <w:sz w:val="44"/>
          <w:szCs w:val="44"/>
        </w:rPr>
      </w:pPr>
    </w:p>
    <w:p w14:paraId="5AE8E6B0">
      <w:pPr>
        <w:spacing w:line="360" w:lineRule="auto"/>
        <w:ind w:firstLine="2001" w:firstLineChars="445"/>
        <w:rPr>
          <w:rFonts w:hint="eastAsia" w:ascii="宋体" w:hAnsi="宋体"/>
          <w:b/>
          <w:color w:val="000000"/>
          <w:spacing w:val="4"/>
          <w:sz w:val="44"/>
          <w:szCs w:val="44"/>
        </w:rPr>
      </w:pPr>
    </w:p>
    <w:p w14:paraId="3A598EA2">
      <w:pPr>
        <w:spacing w:line="360" w:lineRule="auto"/>
        <w:ind w:firstLine="2001" w:firstLineChars="445"/>
        <w:rPr>
          <w:rFonts w:hint="eastAsia" w:ascii="宋体" w:hAnsi="宋体"/>
          <w:b/>
          <w:color w:val="000000"/>
          <w:spacing w:val="4"/>
          <w:sz w:val="44"/>
          <w:szCs w:val="44"/>
        </w:rPr>
      </w:pPr>
    </w:p>
    <w:p w14:paraId="1785370C">
      <w:pPr>
        <w:spacing w:line="360" w:lineRule="auto"/>
        <w:ind w:firstLine="2001" w:firstLineChars="445"/>
        <w:rPr>
          <w:rFonts w:hint="eastAsia" w:ascii="宋体" w:hAnsi="宋体"/>
          <w:b/>
          <w:color w:val="000000"/>
          <w:spacing w:val="4"/>
          <w:sz w:val="44"/>
          <w:szCs w:val="44"/>
        </w:rPr>
      </w:pPr>
    </w:p>
    <w:p w14:paraId="78E860DC">
      <w:pPr>
        <w:spacing w:line="360" w:lineRule="auto"/>
        <w:ind w:firstLine="2001" w:firstLineChars="445"/>
        <w:rPr>
          <w:rFonts w:hint="eastAsia" w:ascii="宋体" w:hAnsi="宋体"/>
          <w:b/>
          <w:color w:val="000000"/>
          <w:spacing w:val="4"/>
          <w:sz w:val="44"/>
          <w:szCs w:val="44"/>
        </w:rPr>
      </w:pPr>
    </w:p>
    <w:p w14:paraId="4BFEC022">
      <w:pPr>
        <w:spacing w:line="360" w:lineRule="auto"/>
        <w:rPr>
          <w:rFonts w:hint="eastAsia" w:ascii="宋体" w:hAnsi="宋体"/>
          <w:b/>
          <w:color w:val="000000"/>
          <w:spacing w:val="4"/>
          <w:sz w:val="44"/>
          <w:szCs w:val="44"/>
        </w:rPr>
      </w:pPr>
    </w:p>
    <w:p w14:paraId="5B4DED2D">
      <w:pPr>
        <w:spacing w:line="360" w:lineRule="auto"/>
        <w:ind w:firstLine="2001" w:firstLineChars="445"/>
        <w:rPr>
          <w:rFonts w:hint="eastAsia" w:ascii="宋体" w:hAnsi="宋体"/>
          <w:b/>
          <w:color w:val="000000"/>
          <w:spacing w:val="4"/>
          <w:sz w:val="44"/>
          <w:szCs w:val="44"/>
        </w:rPr>
      </w:pPr>
    </w:p>
    <w:p w14:paraId="5F4DF55E">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4CCAF2EF">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20D6A839">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66004DAC">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34B0BDD1">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B6EB7D7">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618FA6CB">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5EFEA4F8">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A0B9528">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9662248">
      <w:pPr>
        <w:tabs>
          <w:tab w:val="left" w:pos="210"/>
          <w:tab w:val="left" w:pos="840"/>
          <w:tab w:val="left" w:pos="1155"/>
        </w:tabs>
        <w:spacing w:line="440" w:lineRule="exact"/>
        <w:ind w:left="420" w:leftChars="200" w:firstLine="420" w:firstLineChars="175"/>
        <w:rPr>
          <w:rFonts w:hint="eastAsia" w:hAnsi="宋体"/>
          <w:bCs/>
          <w:sz w:val="24"/>
        </w:rPr>
      </w:pPr>
    </w:p>
    <w:p w14:paraId="3E3DFC92">
      <w:pPr>
        <w:tabs>
          <w:tab w:val="left" w:pos="210"/>
          <w:tab w:val="left" w:pos="840"/>
          <w:tab w:val="left" w:pos="1155"/>
        </w:tabs>
        <w:spacing w:line="440" w:lineRule="exact"/>
        <w:ind w:left="420" w:leftChars="200" w:firstLine="420" w:firstLineChars="175"/>
        <w:rPr>
          <w:rFonts w:hint="eastAsia" w:hAnsi="宋体"/>
          <w:bCs/>
          <w:sz w:val="24"/>
        </w:rPr>
      </w:pPr>
    </w:p>
    <w:p w14:paraId="6B0F53C3">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460D612B">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0A5575E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B98089E">
      <w:pPr>
        <w:spacing w:line="360" w:lineRule="auto"/>
        <w:ind w:firstLine="480" w:firstLineChars="200"/>
        <w:rPr>
          <w:color w:val="000000"/>
          <w:sz w:val="24"/>
        </w:rPr>
      </w:pPr>
    </w:p>
    <w:p w14:paraId="628F3AA3">
      <w:pPr>
        <w:spacing w:line="360" w:lineRule="auto"/>
        <w:ind w:firstLine="899" w:firstLineChars="200"/>
        <w:jc w:val="center"/>
        <w:rPr>
          <w:rFonts w:hint="eastAsia" w:ascii="宋体" w:hAnsi="宋体"/>
          <w:b/>
          <w:color w:val="000000"/>
          <w:spacing w:val="4"/>
          <w:sz w:val="44"/>
          <w:szCs w:val="44"/>
        </w:rPr>
      </w:pPr>
    </w:p>
    <w:p w14:paraId="2BC9639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7FF8D8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1E5217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E41157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1E1442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A0088C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18BF06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09222B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14AA00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6E9BBFA">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5FDD4FD8">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484CEC22">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A0BA5F3">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BEA2DB3">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1E7FE6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5C167440">
      <w:pPr>
        <w:spacing w:line="360" w:lineRule="auto"/>
        <w:ind w:firstLine="480" w:firstLineChars="200"/>
        <w:rPr>
          <w:color w:val="000000"/>
          <w:sz w:val="24"/>
        </w:rPr>
      </w:pPr>
    </w:p>
    <w:p w14:paraId="6476B11C">
      <w:pPr>
        <w:spacing w:line="360" w:lineRule="auto"/>
        <w:ind w:firstLine="480" w:firstLineChars="200"/>
        <w:rPr>
          <w:color w:val="000000"/>
          <w:sz w:val="24"/>
        </w:rPr>
      </w:pPr>
    </w:p>
    <w:p w14:paraId="387574A9">
      <w:pPr>
        <w:spacing w:line="360" w:lineRule="auto"/>
        <w:ind w:firstLine="480" w:firstLineChars="200"/>
        <w:rPr>
          <w:color w:val="000000"/>
          <w:sz w:val="24"/>
        </w:rPr>
      </w:pPr>
    </w:p>
    <w:p w14:paraId="0D094A0B">
      <w:pPr>
        <w:spacing w:line="360" w:lineRule="auto"/>
        <w:ind w:firstLine="480" w:firstLineChars="200"/>
        <w:rPr>
          <w:color w:val="000000"/>
          <w:sz w:val="24"/>
        </w:rPr>
      </w:pPr>
    </w:p>
    <w:p w14:paraId="386A48E3">
      <w:pPr>
        <w:spacing w:line="360" w:lineRule="auto"/>
        <w:ind w:firstLine="480" w:firstLineChars="200"/>
        <w:rPr>
          <w:color w:val="000000"/>
          <w:sz w:val="24"/>
        </w:rPr>
      </w:pPr>
    </w:p>
    <w:p w14:paraId="607AEB7A">
      <w:pPr>
        <w:spacing w:line="360" w:lineRule="auto"/>
        <w:ind w:firstLine="480" w:firstLineChars="200"/>
        <w:rPr>
          <w:color w:val="000000"/>
          <w:sz w:val="24"/>
        </w:rPr>
      </w:pPr>
    </w:p>
    <w:p w14:paraId="66A89E4E">
      <w:pPr>
        <w:spacing w:line="360" w:lineRule="auto"/>
        <w:ind w:firstLine="480" w:firstLineChars="200"/>
        <w:rPr>
          <w:color w:val="000000"/>
          <w:sz w:val="24"/>
        </w:rPr>
      </w:pPr>
    </w:p>
    <w:p w14:paraId="6DCE0142">
      <w:pPr>
        <w:spacing w:line="360" w:lineRule="auto"/>
        <w:ind w:firstLine="480" w:firstLineChars="200"/>
        <w:rPr>
          <w:color w:val="000000"/>
          <w:sz w:val="24"/>
        </w:rPr>
      </w:pPr>
    </w:p>
    <w:p w14:paraId="13132289">
      <w:pPr>
        <w:spacing w:line="360" w:lineRule="auto"/>
        <w:ind w:firstLine="480" w:firstLineChars="200"/>
        <w:rPr>
          <w:color w:val="000000"/>
          <w:sz w:val="24"/>
        </w:rPr>
      </w:pPr>
    </w:p>
    <w:p w14:paraId="6020A86D">
      <w:pPr>
        <w:spacing w:line="360" w:lineRule="auto"/>
        <w:ind w:firstLine="480" w:firstLineChars="200"/>
        <w:rPr>
          <w:color w:val="000000"/>
          <w:sz w:val="24"/>
        </w:rPr>
      </w:pPr>
    </w:p>
    <w:p w14:paraId="5FEA4273">
      <w:pPr>
        <w:spacing w:line="360" w:lineRule="auto"/>
        <w:ind w:firstLine="480" w:firstLineChars="200"/>
        <w:rPr>
          <w:color w:val="000000"/>
          <w:sz w:val="24"/>
        </w:rPr>
      </w:pPr>
    </w:p>
    <w:p w14:paraId="39042259">
      <w:pPr>
        <w:spacing w:line="360" w:lineRule="auto"/>
        <w:ind w:firstLine="480" w:firstLineChars="200"/>
        <w:rPr>
          <w:color w:val="000000"/>
          <w:sz w:val="24"/>
        </w:rPr>
      </w:pPr>
    </w:p>
    <w:p w14:paraId="6EA691BC">
      <w:pPr>
        <w:spacing w:line="360" w:lineRule="auto"/>
        <w:ind w:firstLine="480" w:firstLineChars="200"/>
        <w:rPr>
          <w:color w:val="000000"/>
          <w:sz w:val="24"/>
        </w:rPr>
      </w:pPr>
    </w:p>
    <w:p w14:paraId="0731DE99">
      <w:pPr>
        <w:spacing w:line="360" w:lineRule="auto"/>
        <w:ind w:firstLine="480" w:firstLineChars="200"/>
        <w:rPr>
          <w:color w:val="000000"/>
          <w:sz w:val="24"/>
        </w:rPr>
      </w:pPr>
    </w:p>
    <w:p w14:paraId="1F354C74">
      <w:pPr>
        <w:spacing w:line="360" w:lineRule="auto"/>
        <w:ind w:firstLine="480" w:firstLineChars="200"/>
        <w:rPr>
          <w:color w:val="000000"/>
          <w:sz w:val="24"/>
        </w:rPr>
      </w:pPr>
    </w:p>
    <w:p w14:paraId="5AC2D2CF">
      <w:pPr>
        <w:spacing w:line="360" w:lineRule="auto"/>
        <w:ind w:firstLine="480" w:firstLineChars="200"/>
        <w:rPr>
          <w:color w:val="000000"/>
          <w:sz w:val="24"/>
        </w:rPr>
      </w:pPr>
    </w:p>
    <w:p w14:paraId="7F1E32C7">
      <w:pPr>
        <w:spacing w:line="360" w:lineRule="auto"/>
        <w:ind w:firstLine="480" w:firstLineChars="200"/>
        <w:rPr>
          <w:color w:val="000000"/>
          <w:sz w:val="24"/>
        </w:rPr>
      </w:pPr>
    </w:p>
    <w:p w14:paraId="448EE57E">
      <w:pPr>
        <w:spacing w:line="360" w:lineRule="auto"/>
        <w:ind w:firstLine="480" w:firstLineChars="200"/>
        <w:rPr>
          <w:color w:val="000000"/>
          <w:sz w:val="24"/>
        </w:rPr>
      </w:pPr>
    </w:p>
    <w:p w14:paraId="3906ED83">
      <w:pPr>
        <w:spacing w:line="360" w:lineRule="auto"/>
        <w:ind w:firstLine="480" w:firstLineChars="200"/>
        <w:rPr>
          <w:color w:val="000000"/>
          <w:sz w:val="24"/>
        </w:rPr>
      </w:pPr>
    </w:p>
    <w:p w14:paraId="59D29327">
      <w:pPr>
        <w:spacing w:line="360" w:lineRule="auto"/>
        <w:ind w:firstLine="480" w:firstLineChars="200"/>
        <w:rPr>
          <w:color w:val="000000"/>
          <w:sz w:val="24"/>
        </w:rPr>
      </w:pPr>
    </w:p>
    <w:p w14:paraId="7E6433D4">
      <w:pPr>
        <w:spacing w:line="360" w:lineRule="auto"/>
        <w:ind w:firstLine="480" w:firstLineChars="200"/>
        <w:rPr>
          <w:color w:val="000000"/>
          <w:sz w:val="24"/>
        </w:rPr>
      </w:pPr>
    </w:p>
    <w:p w14:paraId="65254519">
      <w:pPr>
        <w:rPr>
          <w:color w:val="000000"/>
          <w:sz w:val="24"/>
        </w:rPr>
      </w:pPr>
      <w:r>
        <w:rPr>
          <w:rFonts w:hint="eastAsia" w:ascii="宋体" w:hAnsi="宋体"/>
          <w:color w:val="000000"/>
          <w:spacing w:val="4"/>
          <w:sz w:val="24"/>
        </w:rPr>
        <w:t>附件1：</w:t>
      </w:r>
    </w:p>
    <w:p w14:paraId="61D8BE4D">
      <w:pPr>
        <w:jc w:val="center"/>
        <w:rPr>
          <w:b/>
          <w:color w:val="000000"/>
          <w:sz w:val="44"/>
          <w:szCs w:val="44"/>
        </w:rPr>
      </w:pPr>
      <w:r>
        <w:rPr>
          <w:rFonts w:hint="eastAsia"/>
          <w:b/>
          <w:color w:val="000000"/>
          <w:sz w:val="44"/>
          <w:szCs w:val="44"/>
        </w:rPr>
        <w:t>报名投标确认函</w:t>
      </w:r>
    </w:p>
    <w:p w14:paraId="5309713B">
      <w:pPr>
        <w:rPr>
          <w:color w:val="000000"/>
          <w:sz w:val="28"/>
          <w:szCs w:val="28"/>
        </w:rPr>
      </w:pPr>
    </w:p>
    <w:p w14:paraId="2C49B56F">
      <w:pPr>
        <w:spacing w:line="360" w:lineRule="auto"/>
        <w:ind w:firstLine="480" w:firstLineChars="200"/>
        <w:rPr>
          <w:color w:val="000000"/>
          <w:sz w:val="24"/>
        </w:rPr>
      </w:pPr>
      <w:r>
        <w:rPr>
          <w:rFonts w:hint="eastAsia"/>
          <w:color w:val="000000"/>
          <w:sz w:val="24"/>
        </w:rPr>
        <w:t>江苏信息职业技术学院招投标中心（0510-83296751）：</w:t>
      </w:r>
    </w:p>
    <w:p w14:paraId="22C2245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CF9D0BD">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66C9AB0A">
      <w:pPr>
        <w:spacing w:line="360" w:lineRule="auto"/>
        <w:ind w:firstLine="480" w:firstLineChars="200"/>
        <w:rPr>
          <w:color w:val="000000"/>
          <w:sz w:val="24"/>
        </w:rPr>
      </w:pPr>
    </w:p>
    <w:p w14:paraId="61B38A4E">
      <w:pPr>
        <w:spacing w:line="360" w:lineRule="auto"/>
        <w:ind w:firstLine="480" w:firstLineChars="200"/>
        <w:rPr>
          <w:color w:val="000000"/>
          <w:sz w:val="24"/>
        </w:rPr>
      </w:pPr>
      <w:r>
        <w:rPr>
          <w:rFonts w:hint="eastAsia"/>
          <w:color w:val="000000"/>
          <w:sz w:val="24"/>
        </w:rPr>
        <w:t>投 标 相 关 信 息</w:t>
      </w:r>
    </w:p>
    <w:p w14:paraId="3FCDACDA">
      <w:pPr>
        <w:spacing w:line="360" w:lineRule="auto"/>
        <w:ind w:firstLine="480" w:firstLineChars="200"/>
        <w:rPr>
          <w:color w:val="000000"/>
          <w:sz w:val="24"/>
        </w:rPr>
      </w:pPr>
    </w:p>
    <w:p w14:paraId="506CEADB">
      <w:pPr>
        <w:spacing w:line="360" w:lineRule="auto"/>
        <w:ind w:firstLine="480" w:firstLineChars="200"/>
        <w:rPr>
          <w:color w:val="000000"/>
          <w:sz w:val="24"/>
        </w:rPr>
      </w:pPr>
      <w:r>
        <w:rPr>
          <w:rFonts w:hint="eastAsia"/>
          <w:color w:val="000000"/>
          <w:sz w:val="24"/>
        </w:rPr>
        <w:t xml:space="preserve">投标项目名称：                               </w:t>
      </w:r>
    </w:p>
    <w:p w14:paraId="7D7AAE38">
      <w:pPr>
        <w:spacing w:line="360" w:lineRule="auto"/>
        <w:ind w:firstLine="480" w:firstLineChars="200"/>
        <w:rPr>
          <w:color w:val="000000"/>
          <w:sz w:val="24"/>
        </w:rPr>
      </w:pPr>
      <w:r>
        <w:rPr>
          <w:rFonts w:hint="eastAsia"/>
          <w:color w:val="000000"/>
          <w:sz w:val="24"/>
        </w:rPr>
        <w:t xml:space="preserve">招标项目编号：                               </w:t>
      </w:r>
    </w:p>
    <w:p w14:paraId="667A924D">
      <w:pPr>
        <w:spacing w:line="360" w:lineRule="auto"/>
        <w:ind w:firstLine="480" w:firstLineChars="200"/>
        <w:rPr>
          <w:color w:val="000000"/>
          <w:sz w:val="24"/>
        </w:rPr>
      </w:pPr>
      <w:r>
        <w:rPr>
          <w:rFonts w:hint="eastAsia"/>
          <w:color w:val="000000"/>
          <w:sz w:val="24"/>
        </w:rPr>
        <w:t>投标人名称（公章）：</w:t>
      </w:r>
    </w:p>
    <w:p w14:paraId="074B8CD6">
      <w:pPr>
        <w:spacing w:line="360" w:lineRule="auto"/>
        <w:ind w:firstLine="480" w:firstLineChars="200"/>
        <w:rPr>
          <w:color w:val="000000"/>
          <w:sz w:val="24"/>
        </w:rPr>
      </w:pPr>
      <w:r>
        <w:rPr>
          <w:rFonts w:hint="eastAsia"/>
          <w:color w:val="000000"/>
          <w:sz w:val="24"/>
        </w:rPr>
        <w:t xml:space="preserve">经办人：                       </w:t>
      </w:r>
    </w:p>
    <w:p w14:paraId="7866A0B1">
      <w:pPr>
        <w:spacing w:line="360" w:lineRule="auto"/>
        <w:ind w:firstLine="480" w:firstLineChars="200"/>
        <w:rPr>
          <w:color w:val="000000"/>
          <w:sz w:val="24"/>
        </w:rPr>
      </w:pPr>
      <w:r>
        <w:rPr>
          <w:rFonts w:hint="eastAsia"/>
          <w:color w:val="000000"/>
          <w:sz w:val="24"/>
        </w:rPr>
        <w:t>联系电话：</w:t>
      </w:r>
    </w:p>
    <w:p w14:paraId="142F93ED">
      <w:pPr>
        <w:spacing w:line="360" w:lineRule="auto"/>
        <w:ind w:firstLine="480" w:firstLineChars="200"/>
        <w:rPr>
          <w:color w:val="000000"/>
          <w:sz w:val="24"/>
        </w:rPr>
      </w:pPr>
      <w:r>
        <w:rPr>
          <w:rFonts w:hint="eastAsia"/>
          <w:color w:val="000000"/>
          <w:sz w:val="24"/>
        </w:rPr>
        <w:t>传真电话：</w:t>
      </w:r>
    </w:p>
    <w:p w14:paraId="004A94B0">
      <w:pPr>
        <w:spacing w:line="360" w:lineRule="auto"/>
        <w:ind w:firstLine="480" w:firstLineChars="200"/>
        <w:rPr>
          <w:color w:val="000000"/>
          <w:sz w:val="24"/>
        </w:rPr>
      </w:pPr>
      <w:r>
        <w:rPr>
          <w:rFonts w:hint="eastAsia"/>
          <w:color w:val="000000"/>
          <w:sz w:val="24"/>
        </w:rPr>
        <w:t>Email：</w:t>
      </w:r>
    </w:p>
    <w:p w14:paraId="4836D025">
      <w:pPr>
        <w:spacing w:line="360" w:lineRule="auto"/>
        <w:ind w:firstLine="480" w:firstLineChars="200"/>
        <w:rPr>
          <w:color w:val="000000"/>
          <w:sz w:val="24"/>
        </w:rPr>
      </w:pPr>
      <w:r>
        <w:rPr>
          <w:rFonts w:hint="eastAsia"/>
          <w:color w:val="000000"/>
          <w:sz w:val="24"/>
        </w:rPr>
        <w:t>年　  月　  日</w:t>
      </w:r>
    </w:p>
    <w:p w14:paraId="79DBFBB9">
      <w:pPr>
        <w:spacing w:line="360" w:lineRule="auto"/>
        <w:ind w:firstLine="480" w:firstLineChars="200"/>
        <w:rPr>
          <w:color w:val="000000"/>
          <w:sz w:val="24"/>
        </w:rPr>
      </w:pPr>
      <w:r>
        <w:rPr>
          <w:rFonts w:hint="eastAsia"/>
          <w:color w:val="000000"/>
          <w:sz w:val="24"/>
        </w:rPr>
        <w:t>注：本报名投标确认函不需装入投标文件中。</w:t>
      </w:r>
    </w:p>
    <w:p w14:paraId="0754E019">
      <w:pPr>
        <w:rPr>
          <w:color w:val="000000"/>
        </w:rPr>
      </w:pPr>
    </w:p>
    <w:p w14:paraId="5E25C42C">
      <w:pPr>
        <w:rPr>
          <w:color w:val="000000"/>
        </w:rPr>
      </w:pPr>
    </w:p>
    <w:p w14:paraId="69E3A273">
      <w:pPr>
        <w:rPr>
          <w:color w:val="000000"/>
        </w:rPr>
      </w:pPr>
    </w:p>
    <w:p w14:paraId="5CDC0724">
      <w:pPr>
        <w:rPr>
          <w:color w:val="000000"/>
        </w:rPr>
      </w:pPr>
    </w:p>
    <w:p w14:paraId="000AE977">
      <w:pPr>
        <w:rPr>
          <w:color w:val="000000"/>
        </w:rPr>
      </w:pPr>
    </w:p>
    <w:p w14:paraId="3DAB3799">
      <w:pPr>
        <w:rPr>
          <w:color w:val="000000"/>
        </w:rPr>
      </w:pPr>
    </w:p>
    <w:p w14:paraId="6C80B95B">
      <w:pPr>
        <w:rPr>
          <w:color w:val="000000"/>
        </w:rPr>
      </w:pPr>
    </w:p>
    <w:p w14:paraId="2153B832">
      <w:pPr>
        <w:rPr>
          <w:color w:val="000000"/>
        </w:rPr>
      </w:pPr>
    </w:p>
    <w:p w14:paraId="23CE0B71">
      <w:pPr>
        <w:rPr>
          <w:color w:val="000000"/>
        </w:rPr>
      </w:pPr>
    </w:p>
    <w:p w14:paraId="3299A726">
      <w:pPr>
        <w:rPr>
          <w:color w:val="000000"/>
        </w:rPr>
      </w:pPr>
    </w:p>
    <w:p w14:paraId="4BAE2004">
      <w:pPr>
        <w:rPr>
          <w:color w:val="000000"/>
        </w:rPr>
      </w:pPr>
    </w:p>
    <w:p w14:paraId="720F10AB">
      <w:pPr>
        <w:rPr>
          <w:color w:val="000000"/>
        </w:rPr>
      </w:pPr>
    </w:p>
    <w:p w14:paraId="46FF5A72">
      <w:pPr>
        <w:rPr>
          <w:color w:val="000000"/>
        </w:rPr>
      </w:pPr>
    </w:p>
    <w:p w14:paraId="4D3D97A9">
      <w:pPr>
        <w:rPr>
          <w:color w:val="000000"/>
        </w:rPr>
      </w:pPr>
    </w:p>
    <w:p w14:paraId="4EF01CD7">
      <w:pPr>
        <w:rPr>
          <w:color w:val="000000"/>
        </w:rPr>
      </w:pPr>
      <w:r>
        <w:rPr>
          <w:rFonts w:hint="eastAsia"/>
          <w:color w:val="000000"/>
        </w:rPr>
        <w:t>附件2</w:t>
      </w:r>
    </w:p>
    <w:p w14:paraId="6C8F33E7">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4CC70FEA">
      <w:pPr>
        <w:spacing w:line="360" w:lineRule="auto"/>
        <w:ind w:firstLine="480" w:firstLineChars="200"/>
        <w:rPr>
          <w:color w:val="000000"/>
          <w:sz w:val="24"/>
        </w:rPr>
      </w:pPr>
      <w:r>
        <w:rPr>
          <w:rFonts w:hint="eastAsia"/>
          <w:color w:val="000000"/>
          <w:sz w:val="24"/>
        </w:rPr>
        <w:t>江苏信息职业技术学院招投标中心：</w:t>
      </w:r>
    </w:p>
    <w:p w14:paraId="0BBA6C8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9E28629">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24183D2">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366B0095">
      <w:pPr>
        <w:spacing w:line="360" w:lineRule="auto"/>
        <w:ind w:firstLine="480" w:firstLineChars="200"/>
        <w:rPr>
          <w:color w:val="000000"/>
          <w:sz w:val="24"/>
        </w:rPr>
      </w:pPr>
      <w:r>
        <w:rPr>
          <w:rFonts w:hint="eastAsia"/>
          <w:color w:val="000000"/>
          <w:sz w:val="24"/>
        </w:rPr>
        <w:t>（小写）              ，（大写）                              。</w:t>
      </w:r>
    </w:p>
    <w:p w14:paraId="4202202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66996C8F">
      <w:pPr>
        <w:spacing w:line="360" w:lineRule="auto"/>
        <w:ind w:firstLine="480" w:firstLineChars="200"/>
        <w:rPr>
          <w:color w:val="000000"/>
          <w:sz w:val="24"/>
        </w:rPr>
      </w:pPr>
      <w:r>
        <w:rPr>
          <w:rFonts w:hint="eastAsia"/>
          <w:color w:val="000000"/>
          <w:sz w:val="24"/>
        </w:rPr>
        <w:t>4、同意按照招标文件的要求提供所有资料、数据或信息。</w:t>
      </w:r>
    </w:p>
    <w:p w14:paraId="26E6A0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8B03C22">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BFFD24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0328CE3">
      <w:pPr>
        <w:spacing w:line="360" w:lineRule="auto"/>
        <w:ind w:firstLine="480" w:firstLineChars="200"/>
        <w:rPr>
          <w:color w:val="000000"/>
          <w:sz w:val="24"/>
        </w:rPr>
      </w:pPr>
      <w:r>
        <w:rPr>
          <w:rFonts w:hint="eastAsia"/>
          <w:color w:val="000000"/>
          <w:sz w:val="24"/>
        </w:rPr>
        <w:t>8、与本次招投标有关的事宜请按以下信息联系：</w:t>
      </w:r>
    </w:p>
    <w:p w14:paraId="6E53C8EA">
      <w:pPr>
        <w:spacing w:line="360" w:lineRule="auto"/>
        <w:rPr>
          <w:color w:val="000000"/>
          <w:sz w:val="24"/>
        </w:rPr>
      </w:pPr>
      <w:r>
        <w:rPr>
          <w:rFonts w:hint="eastAsia"/>
          <w:color w:val="000000"/>
          <w:sz w:val="24"/>
        </w:rPr>
        <w:t xml:space="preserve">地    址：                       邮政编码：                      </w:t>
      </w:r>
    </w:p>
    <w:p w14:paraId="1F4F9ACB">
      <w:pPr>
        <w:spacing w:line="360" w:lineRule="auto"/>
        <w:rPr>
          <w:color w:val="000000"/>
          <w:sz w:val="24"/>
        </w:rPr>
      </w:pPr>
      <w:r>
        <w:rPr>
          <w:rFonts w:hint="eastAsia"/>
          <w:color w:val="000000"/>
          <w:sz w:val="24"/>
        </w:rPr>
        <w:t xml:space="preserve">电    话：                       传    真：                      </w:t>
      </w:r>
    </w:p>
    <w:p w14:paraId="4BF212DF">
      <w:pPr>
        <w:spacing w:line="360" w:lineRule="auto"/>
        <w:rPr>
          <w:color w:val="000000"/>
          <w:sz w:val="24"/>
        </w:rPr>
      </w:pPr>
      <w:r>
        <w:rPr>
          <w:rFonts w:hint="eastAsia"/>
          <w:color w:val="000000"/>
          <w:sz w:val="24"/>
        </w:rPr>
        <w:t xml:space="preserve">Email：                                          </w:t>
      </w:r>
    </w:p>
    <w:p w14:paraId="20CAC689">
      <w:pPr>
        <w:spacing w:line="360" w:lineRule="auto"/>
        <w:rPr>
          <w:color w:val="000000"/>
          <w:sz w:val="24"/>
        </w:rPr>
      </w:pPr>
      <w:r>
        <w:rPr>
          <w:rFonts w:hint="eastAsia"/>
          <w:color w:val="000000"/>
          <w:sz w:val="24"/>
        </w:rPr>
        <w:t xml:space="preserve">投标人名称：                              （公章）  </w:t>
      </w:r>
    </w:p>
    <w:p w14:paraId="1E2F413A">
      <w:pPr>
        <w:spacing w:line="360" w:lineRule="auto"/>
        <w:rPr>
          <w:color w:val="000000"/>
          <w:sz w:val="24"/>
        </w:rPr>
      </w:pPr>
      <w:r>
        <w:rPr>
          <w:rFonts w:hint="eastAsia"/>
          <w:color w:val="000000"/>
          <w:sz w:val="24"/>
        </w:rPr>
        <w:t xml:space="preserve">授权代表（签字或盖章）：                           </w:t>
      </w:r>
    </w:p>
    <w:p w14:paraId="15E5FE2D">
      <w:pPr>
        <w:spacing w:line="360" w:lineRule="auto"/>
        <w:rPr>
          <w:color w:val="000000"/>
          <w:sz w:val="24"/>
        </w:rPr>
      </w:pPr>
      <w:r>
        <w:rPr>
          <w:rFonts w:hint="eastAsia"/>
          <w:color w:val="000000"/>
          <w:sz w:val="24"/>
        </w:rPr>
        <w:t xml:space="preserve"> 日   期：                                   </w:t>
      </w:r>
    </w:p>
    <w:p w14:paraId="3354CF5A">
      <w:pPr>
        <w:spacing w:line="360" w:lineRule="auto"/>
        <w:ind w:firstLine="480" w:firstLineChars="200"/>
        <w:rPr>
          <w:color w:val="000000"/>
          <w:sz w:val="24"/>
        </w:rPr>
      </w:pPr>
    </w:p>
    <w:p w14:paraId="57A382B7">
      <w:pPr>
        <w:spacing w:line="360" w:lineRule="auto"/>
        <w:ind w:firstLine="480" w:firstLineChars="200"/>
        <w:rPr>
          <w:color w:val="000000"/>
          <w:sz w:val="24"/>
        </w:rPr>
      </w:pPr>
    </w:p>
    <w:p w14:paraId="36DA8A36">
      <w:pPr>
        <w:spacing w:line="360" w:lineRule="auto"/>
        <w:ind w:firstLine="480" w:firstLineChars="200"/>
        <w:rPr>
          <w:color w:val="000000"/>
          <w:sz w:val="24"/>
        </w:rPr>
      </w:pPr>
    </w:p>
    <w:p w14:paraId="78F50A63">
      <w:pPr>
        <w:rPr>
          <w:color w:val="000000"/>
        </w:rPr>
      </w:pPr>
      <w:r>
        <w:rPr>
          <w:rFonts w:hint="eastAsia"/>
          <w:color w:val="000000"/>
        </w:rPr>
        <w:t>附件3</w:t>
      </w:r>
    </w:p>
    <w:p w14:paraId="6B9C70D2">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BA1280A">
      <w:pPr>
        <w:ind w:firstLine="490" w:firstLineChars="175"/>
        <w:jc w:val="center"/>
        <w:outlineLvl w:val="0"/>
        <w:rPr>
          <w:rFonts w:hint="eastAsia" w:ascii="宋体" w:hAnsi="宋体" w:cs="宋体"/>
          <w:bCs/>
          <w:sz w:val="28"/>
          <w:szCs w:val="28"/>
        </w:rPr>
      </w:pPr>
    </w:p>
    <w:p w14:paraId="2089FC4C">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3676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8A0C267">
            <w:pPr>
              <w:widowControl/>
              <w:jc w:val="center"/>
              <w:rPr>
                <w:rFonts w:hint="eastAsia" w:ascii="宋体" w:hAnsi="宋体" w:cs="宋体"/>
                <w:sz w:val="24"/>
                <w:szCs w:val="22"/>
              </w:rPr>
            </w:pPr>
            <w:r>
              <w:rPr>
                <w:rFonts w:hint="eastAsia" w:ascii="宋体" w:hAnsi="宋体" w:cs="宋体"/>
                <w:sz w:val="24"/>
                <w:szCs w:val="22"/>
              </w:rPr>
              <w:t>项目总报价</w:t>
            </w:r>
          </w:p>
          <w:p w14:paraId="7A4EDE9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3EBEBD7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5A0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D79D5C4">
            <w:pPr>
              <w:widowControl/>
              <w:topLinePunct/>
              <w:spacing w:before="4" w:line="360" w:lineRule="auto"/>
              <w:jc w:val="center"/>
              <w:rPr>
                <w:rFonts w:hint="eastAsia" w:ascii="宋体" w:hAnsi="宋体" w:eastAsia="宋体" w:cs="宋体"/>
                <w:sz w:val="24"/>
                <w:szCs w:val="22"/>
                <w:lang w:eastAsia="zh-CN"/>
              </w:rPr>
            </w:pPr>
            <w:r>
              <w:rPr>
                <w:rFonts w:hint="eastAsia" w:ascii="宋体" w:hAnsi="宋体" w:cs="宋体"/>
                <w:sz w:val="24"/>
                <w:szCs w:val="20"/>
                <w:lang w:val="en-US" w:eastAsia="zh-CN"/>
              </w:rPr>
              <w:t>服务期</w:t>
            </w:r>
          </w:p>
        </w:tc>
        <w:tc>
          <w:tcPr>
            <w:tcW w:w="7303" w:type="dxa"/>
            <w:vAlign w:val="center"/>
          </w:tcPr>
          <w:p w14:paraId="460AC128">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6919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8AD694F">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1FADC98D">
            <w:pPr>
              <w:widowControl/>
              <w:topLinePunct/>
              <w:spacing w:before="4" w:line="360" w:lineRule="auto"/>
              <w:rPr>
                <w:rFonts w:hint="eastAsia" w:ascii="宋体" w:hAnsi="宋体" w:eastAsia="宋体" w:cs="宋体"/>
                <w:sz w:val="24"/>
                <w:szCs w:val="22"/>
                <w:lang w:eastAsia="zh-CN"/>
              </w:rPr>
            </w:pPr>
            <w:r>
              <w:rPr>
                <w:rFonts w:hint="eastAsia" w:ascii="宋体" w:hAnsi="宋体" w:cs="宋体"/>
                <w:bCs/>
                <w:sz w:val="24"/>
                <w:szCs w:val="20"/>
                <w:lang w:val="en-US" w:eastAsia="zh-CN"/>
              </w:rPr>
              <w:t>符合国家要求</w:t>
            </w:r>
          </w:p>
        </w:tc>
      </w:tr>
      <w:tr w14:paraId="0D4C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7FE2CBB">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7D06EA01">
            <w:pPr>
              <w:widowControl/>
              <w:topLinePunct/>
              <w:spacing w:before="4" w:line="360" w:lineRule="auto"/>
              <w:jc w:val="center"/>
              <w:rPr>
                <w:rFonts w:hint="eastAsia" w:ascii="宋体" w:hAnsi="宋体" w:cs="宋体"/>
                <w:sz w:val="24"/>
                <w:szCs w:val="22"/>
              </w:rPr>
            </w:pPr>
          </w:p>
        </w:tc>
      </w:tr>
      <w:tr w14:paraId="0894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3F74E090">
            <w:pPr>
              <w:widowControl/>
              <w:jc w:val="center"/>
              <w:rPr>
                <w:rFonts w:hint="eastAsia" w:ascii="宋体" w:hAnsi="宋体" w:cs="宋体"/>
                <w:sz w:val="24"/>
                <w:szCs w:val="22"/>
              </w:rPr>
            </w:pPr>
            <w:r>
              <w:rPr>
                <w:rFonts w:hint="eastAsia" w:ascii="宋体" w:hAnsi="宋体" w:cs="宋体"/>
                <w:sz w:val="24"/>
                <w:szCs w:val="22"/>
              </w:rPr>
              <w:t>投标文件</w:t>
            </w:r>
          </w:p>
          <w:p w14:paraId="01D7BCF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4C7A3D74">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35412EE">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0B671E57">
      <w:pPr>
        <w:overflowPunct w:val="0"/>
        <w:spacing w:line="360" w:lineRule="auto"/>
        <w:rPr>
          <w:rFonts w:hint="eastAsia" w:ascii="宋体" w:hAnsi="宋体" w:cs="宋体"/>
          <w:sz w:val="24"/>
        </w:rPr>
      </w:pPr>
      <w:r>
        <w:rPr>
          <w:rFonts w:hint="eastAsia" w:ascii="宋体" w:hAnsi="宋体" w:cs="宋体"/>
          <w:sz w:val="24"/>
        </w:rPr>
        <w:t>填写说明：</w:t>
      </w:r>
    </w:p>
    <w:p w14:paraId="0E0395F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3A9D24EF">
      <w:pPr>
        <w:spacing w:line="360" w:lineRule="auto"/>
        <w:ind w:firstLine="480" w:firstLineChars="200"/>
        <w:rPr>
          <w:color w:val="000000"/>
          <w:sz w:val="24"/>
        </w:rPr>
      </w:pPr>
    </w:p>
    <w:p w14:paraId="399EB67F">
      <w:pPr>
        <w:spacing w:line="360" w:lineRule="auto"/>
        <w:ind w:firstLine="480" w:firstLineChars="200"/>
        <w:rPr>
          <w:color w:val="000000"/>
          <w:sz w:val="24"/>
        </w:rPr>
      </w:pPr>
    </w:p>
    <w:p w14:paraId="18CBFF87">
      <w:pPr>
        <w:spacing w:line="360" w:lineRule="auto"/>
        <w:ind w:firstLine="480" w:firstLineChars="200"/>
        <w:rPr>
          <w:color w:val="000000"/>
          <w:sz w:val="24"/>
        </w:rPr>
      </w:pPr>
    </w:p>
    <w:p w14:paraId="6516AC44">
      <w:pPr>
        <w:spacing w:line="360" w:lineRule="auto"/>
        <w:ind w:firstLine="480" w:firstLineChars="200"/>
        <w:rPr>
          <w:color w:val="000000"/>
          <w:sz w:val="24"/>
        </w:rPr>
      </w:pPr>
    </w:p>
    <w:p w14:paraId="31DB9ED2">
      <w:pPr>
        <w:spacing w:line="360" w:lineRule="auto"/>
        <w:ind w:firstLine="480" w:firstLineChars="200"/>
        <w:rPr>
          <w:color w:val="000000"/>
          <w:sz w:val="24"/>
        </w:rPr>
      </w:pPr>
    </w:p>
    <w:p w14:paraId="3EE72C19">
      <w:pPr>
        <w:spacing w:line="360" w:lineRule="auto"/>
        <w:ind w:firstLine="480" w:firstLineChars="200"/>
        <w:rPr>
          <w:color w:val="000000"/>
          <w:sz w:val="24"/>
        </w:rPr>
      </w:pPr>
    </w:p>
    <w:p w14:paraId="67B1C517">
      <w:pPr>
        <w:spacing w:line="360" w:lineRule="auto"/>
        <w:ind w:firstLine="480" w:firstLineChars="200"/>
        <w:rPr>
          <w:color w:val="000000"/>
          <w:sz w:val="24"/>
        </w:rPr>
      </w:pPr>
    </w:p>
    <w:p w14:paraId="40B77BD4">
      <w:pPr>
        <w:spacing w:line="360" w:lineRule="auto"/>
        <w:ind w:firstLine="480" w:firstLineChars="200"/>
        <w:rPr>
          <w:color w:val="000000"/>
          <w:sz w:val="24"/>
        </w:rPr>
      </w:pPr>
    </w:p>
    <w:p w14:paraId="5168AA44">
      <w:pPr>
        <w:spacing w:line="360" w:lineRule="auto"/>
        <w:ind w:firstLine="480" w:firstLineChars="200"/>
        <w:rPr>
          <w:color w:val="000000"/>
          <w:sz w:val="24"/>
        </w:rPr>
      </w:pPr>
    </w:p>
    <w:p w14:paraId="3758D396">
      <w:pPr>
        <w:spacing w:line="360" w:lineRule="auto"/>
        <w:ind w:firstLine="480" w:firstLineChars="200"/>
        <w:rPr>
          <w:color w:val="000000"/>
          <w:sz w:val="24"/>
        </w:rPr>
      </w:pPr>
    </w:p>
    <w:p w14:paraId="65B9F602">
      <w:pPr>
        <w:spacing w:line="360" w:lineRule="auto"/>
        <w:ind w:firstLine="480" w:firstLineChars="200"/>
        <w:rPr>
          <w:color w:val="000000"/>
          <w:sz w:val="24"/>
        </w:rPr>
      </w:pPr>
    </w:p>
    <w:p w14:paraId="2A1FA6BC">
      <w:pPr>
        <w:rPr>
          <w:color w:val="000000"/>
        </w:rPr>
      </w:pPr>
      <w:r>
        <w:rPr>
          <w:rFonts w:hint="eastAsia"/>
          <w:color w:val="000000"/>
        </w:rPr>
        <w:t>附件4</w:t>
      </w:r>
    </w:p>
    <w:p w14:paraId="1B4C4561">
      <w:pPr>
        <w:spacing w:line="360" w:lineRule="auto"/>
        <w:jc w:val="center"/>
        <w:rPr>
          <w:rFonts w:hint="eastAsia" w:ascii="宋体" w:hAnsi="宋体" w:eastAsia="宋体" w:cs="宋体"/>
          <w:b/>
          <w:sz w:val="32"/>
          <w:szCs w:val="32"/>
          <w:lang w:eastAsia="zh-CN"/>
        </w:rPr>
      </w:pPr>
      <w:r>
        <w:rPr>
          <w:rFonts w:hint="eastAsia" w:ascii="宋体" w:hAnsi="宋体" w:cs="宋体"/>
          <w:b/>
          <w:sz w:val="32"/>
          <w:szCs w:val="32"/>
        </w:rPr>
        <w:t>常规零部件价格表</w:t>
      </w:r>
      <w:r>
        <w:rPr>
          <w:rFonts w:hint="eastAsia" w:ascii="宋体" w:hAnsi="宋体" w:cs="宋体"/>
          <w:b/>
          <w:sz w:val="32"/>
          <w:szCs w:val="32"/>
          <w:lang w:eastAsia="zh-CN"/>
        </w:rPr>
        <w:t>（</w:t>
      </w:r>
      <w:r>
        <w:rPr>
          <w:rFonts w:hint="eastAsia" w:ascii="宋体" w:hAnsi="宋体" w:cs="宋体"/>
          <w:b/>
          <w:sz w:val="32"/>
          <w:szCs w:val="32"/>
          <w:lang w:val="en-US" w:eastAsia="zh-CN"/>
        </w:rPr>
        <w:t>格式自拟</w:t>
      </w:r>
      <w:r>
        <w:rPr>
          <w:rFonts w:hint="eastAsia" w:ascii="宋体" w:hAnsi="宋体" w:cs="宋体"/>
          <w:b/>
          <w:sz w:val="32"/>
          <w:szCs w:val="32"/>
          <w:lang w:eastAsia="zh-CN"/>
        </w:rPr>
        <w:t>）</w:t>
      </w:r>
    </w:p>
    <w:p w14:paraId="580E4DDD">
      <w:pPr>
        <w:spacing w:line="360" w:lineRule="auto"/>
        <w:ind w:firstLine="480" w:firstLineChars="200"/>
        <w:rPr>
          <w:color w:val="000000"/>
          <w:sz w:val="24"/>
        </w:rPr>
      </w:pPr>
    </w:p>
    <w:p w14:paraId="37CDF6E5">
      <w:pPr>
        <w:spacing w:line="360" w:lineRule="auto"/>
        <w:ind w:firstLine="480" w:firstLineChars="200"/>
        <w:rPr>
          <w:color w:val="000000"/>
          <w:sz w:val="24"/>
        </w:rPr>
      </w:pPr>
    </w:p>
    <w:p w14:paraId="73858056">
      <w:pPr>
        <w:spacing w:line="360" w:lineRule="auto"/>
        <w:ind w:firstLine="480" w:firstLineChars="200"/>
        <w:rPr>
          <w:color w:val="000000"/>
          <w:sz w:val="24"/>
        </w:rPr>
      </w:pPr>
    </w:p>
    <w:p w14:paraId="63995894">
      <w:pPr>
        <w:spacing w:line="360" w:lineRule="auto"/>
        <w:ind w:firstLine="480" w:firstLineChars="200"/>
        <w:rPr>
          <w:color w:val="000000"/>
          <w:sz w:val="24"/>
        </w:rPr>
      </w:pPr>
    </w:p>
    <w:p w14:paraId="0CE810FE">
      <w:pPr>
        <w:spacing w:line="360" w:lineRule="auto"/>
        <w:ind w:firstLine="480" w:firstLineChars="200"/>
        <w:rPr>
          <w:color w:val="000000"/>
          <w:sz w:val="24"/>
        </w:rPr>
      </w:pPr>
    </w:p>
    <w:p w14:paraId="3DE090FA">
      <w:pPr>
        <w:spacing w:line="360" w:lineRule="auto"/>
        <w:ind w:firstLine="480" w:firstLineChars="200"/>
        <w:rPr>
          <w:color w:val="000000"/>
          <w:sz w:val="24"/>
        </w:rPr>
      </w:pPr>
    </w:p>
    <w:p w14:paraId="6B26A334">
      <w:pPr>
        <w:spacing w:line="360" w:lineRule="auto"/>
        <w:ind w:firstLine="480" w:firstLineChars="200"/>
        <w:rPr>
          <w:color w:val="000000"/>
          <w:sz w:val="24"/>
        </w:rPr>
      </w:pPr>
    </w:p>
    <w:p w14:paraId="445000AB">
      <w:pPr>
        <w:spacing w:line="360" w:lineRule="auto"/>
        <w:ind w:firstLine="480" w:firstLineChars="200"/>
        <w:rPr>
          <w:color w:val="000000"/>
          <w:sz w:val="24"/>
        </w:rPr>
      </w:pPr>
    </w:p>
    <w:p w14:paraId="4C3686D9">
      <w:pPr>
        <w:spacing w:line="360" w:lineRule="auto"/>
        <w:ind w:firstLine="480" w:firstLineChars="200"/>
        <w:rPr>
          <w:color w:val="000000"/>
          <w:sz w:val="24"/>
        </w:rPr>
      </w:pPr>
    </w:p>
    <w:p w14:paraId="62E00DCB">
      <w:pPr>
        <w:spacing w:line="360" w:lineRule="auto"/>
        <w:ind w:firstLine="480" w:firstLineChars="200"/>
        <w:rPr>
          <w:color w:val="000000"/>
          <w:sz w:val="24"/>
        </w:rPr>
      </w:pPr>
    </w:p>
    <w:p w14:paraId="487E1237">
      <w:pPr>
        <w:spacing w:line="360" w:lineRule="auto"/>
        <w:ind w:firstLine="480" w:firstLineChars="200"/>
        <w:rPr>
          <w:color w:val="000000"/>
          <w:sz w:val="24"/>
        </w:rPr>
      </w:pPr>
    </w:p>
    <w:p w14:paraId="278DB048">
      <w:pPr>
        <w:spacing w:line="360" w:lineRule="auto"/>
        <w:ind w:firstLine="480" w:firstLineChars="200"/>
        <w:rPr>
          <w:color w:val="000000"/>
          <w:sz w:val="24"/>
        </w:rPr>
      </w:pPr>
    </w:p>
    <w:p w14:paraId="01B08E01">
      <w:pPr>
        <w:spacing w:line="360" w:lineRule="auto"/>
        <w:ind w:firstLine="480" w:firstLineChars="200"/>
        <w:rPr>
          <w:color w:val="000000"/>
          <w:sz w:val="24"/>
        </w:rPr>
      </w:pPr>
    </w:p>
    <w:p w14:paraId="6D4479A7">
      <w:pPr>
        <w:spacing w:line="360" w:lineRule="auto"/>
        <w:ind w:firstLine="480" w:firstLineChars="200"/>
        <w:rPr>
          <w:color w:val="000000"/>
          <w:sz w:val="24"/>
        </w:rPr>
      </w:pPr>
    </w:p>
    <w:p w14:paraId="76FBEBD6">
      <w:pPr>
        <w:spacing w:line="360" w:lineRule="auto"/>
        <w:ind w:firstLine="480" w:firstLineChars="200"/>
        <w:rPr>
          <w:color w:val="000000"/>
          <w:sz w:val="24"/>
        </w:rPr>
      </w:pPr>
    </w:p>
    <w:p w14:paraId="39935E5D">
      <w:pPr>
        <w:spacing w:line="360" w:lineRule="auto"/>
        <w:ind w:firstLine="480" w:firstLineChars="200"/>
        <w:rPr>
          <w:color w:val="000000"/>
          <w:sz w:val="24"/>
        </w:rPr>
      </w:pPr>
    </w:p>
    <w:p w14:paraId="6597E5BB">
      <w:pPr>
        <w:spacing w:line="360" w:lineRule="auto"/>
        <w:ind w:firstLine="480" w:firstLineChars="200"/>
        <w:rPr>
          <w:color w:val="000000"/>
          <w:sz w:val="24"/>
        </w:rPr>
      </w:pPr>
    </w:p>
    <w:p w14:paraId="0F552FDF">
      <w:pPr>
        <w:spacing w:line="360" w:lineRule="auto"/>
        <w:ind w:firstLine="480" w:firstLineChars="200"/>
        <w:rPr>
          <w:color w:val="000000"/>
          <w:sz w:val="24"/>
        </w:rPr>
      </w:pPr>
    </w:p>
    <w:p w14:paraId="521A37EE">
      <w:pPr>
        <w:spacing w:line="360" w:lineRule="auto"/>
        <w:ind w:firstLine="480" w:firstLineChars="200"/>
        <w:rPr>
          <w:color w:val="000000"/>
          <w:sz w:val="24"/>
        </w:rPr>
      </w:pPr>
    </w:p>
    <w:p w14:paraId="52E08EF6">
      <w:pPr>
        <w:spacing w:line="360" w:lineRule="auto"/>
        <w:ind w:firstLine="480" w:firstLineChars="200"/>
        <w:rPr>
          <w:color w:val="000000"/>
          <w:sz w:val="24"/>
        </w:rPr>
      </w:pPr>
    </w:p>
    <w:p w14:paraId="0BD9439E">
      <w:pPr>
        <w:spacing w:line="360" w:lineRule="auto"/>
        <w:ind w:firstLine="480" w:firstLineChars="200"/>
        <w:rPr>
          <w:color w:val="000000"/>
          <w:sz w:val="24"/>
        </w:rPr>
      </w:pPr>
    </w:p>
    <w:p w14:paraId="2903CC7B">
      <w:pPr>
        <w:spacing w:line="360" w:lineRule="auto"/>
        <w:ind w:firstLine="480" w:firstLineChars="200"/>
        <w:rPr>
          <w:color w:val="000000"/>
          <w:sz w:val="24"/>
        </w:rPr>
      </w:pPr>
    </w:p>
    <w:p w14:paraId="11C85A7C">
      <w:pPr>
        <w:spacing w:line="360" w:lineRule="auto"/>
        <w:ind w:firstLine="480" w:firstLineChars="200"/>
        <w:rPr>
          <w:color w:val="000000"/>
          <w:sz w:val="24"/>
        </w:rPr>
      </w:pPr>
    </w:p>
    <w:p w14:paraId="4E440BAE">
      <w:pPr>
        <w:spacing w:line="360" w:lineRule="auto"/>
        <w:ind w:firstLine="480" w:firstLineChars="200"/>
        <w:rPr>
          <w:color w:val="000000"/>
          <w:sz w:val="24"/>
        </w:rPr>
      </w:pPr>
    </w:p>
    <w:p w14:paraId="2380FABD">
      <w:pPr>
        <w:spacing w:line="360" w:lineRule="auto"/>
        <w:ind w:firstLine="480" w:firstLineChars="200"/>
        <w:rPr>
          <w:color w:val="000000"/>
          <w:sz w:val="24"/>
        </w:rPr>
      </w:pPr>
    </w:p>
    <w:p w14:paraId="261FE70C">
      <w:pPr>
        <w:spacing w:line="360" w:lineRule="auto"/>
        <w:ind w:firstLine="480" w:firstLineChars="200"/>
        <w:rPr>
          <w:color w:val="000000"/>
          <w:sz w:val="24"/>
        </w:rPr>
      </w:pPr>
    </w:p>
    <w:p w14:paraId="30EF8EA7">
      <w:pPr>
        <w:spacing w:line="360" w:lineRule="auto"/>
        <w:ind w:firstLine="480" w:firstLineChars="200"/>
        <w:rPr>
          <w:color w:val="000000"/>
          <w:sz w:val="24"/>
        </w:rPr>
      </w:pPr>
    </w:p>
    <w:p w14:paraId="71406798">
      <w:pPr>
        <w:spacing w:line="360" w:lineRule="auto"/>
        <w:ind w:firstLine="480" w:firstLineChars="200"/>
        <w:rPr>
          <w:color w:val="000000"/>
          <w:sz w:val="24"/>
        </w:rPr>
      </w:pPr>
    </w:p>
    <w:p w14:paraId="4ED324A2">
      <w:pPr>
        <w:rPr>
          <w:color w:val="000000"/>
        </w:rPr>
      </w:pPr>
      <w:r>
        <w:rPr>
          <w:rFonts w:hint="eastAsia"/>
          <w:color w:val="000000"/>
        </w:rPr>
        <w:t>附件5</w:t>
      </w:r>
    </w:p>
    <w:p w14:paraId="153142C8">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DDBA3A9">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0E225C4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3B712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1E71B3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B02DB4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7A31A93">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173F1C7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B3401B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4533507B">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CA347BD">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5FE2E538">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5FE2E538">
                      <w:pPr>
                        <w:jc w:val="center"/>
                      </w:pPr>
                    </w:p>
                  </w:txbxContent>
                </v:textbox>
              </v:shape>
            </w:pict>
          </mc:Fallback>
        </mc:AlternateContent>
      </w:r>
    </w:p>
    <w:p w14:paraId="7F03FB51">
      <w:pPr>
        <w:rPr>
          <w:color w:val="000000"/>
        </w:rPr>
      </w:pPr>
      <w:r>
        <w:rPr>
          <w:rFonts w:hint="eastAsia" w:ascii="宋体" w:hAnsi="宋体"/>
          <w:color w:val="000000"/>
          <w:sz w:val="24"/>
        </w:rPr>
        <w:br w:type="page"/>
      </w:r>
      <w:r>
        <w:rPr>
          <w:rFonts w:hint="eastAsia"/>
          <w:color w:val="000000"/>
        </w:rPr>
        <w:t>附件6</w:t>
      </w:r>
    </w:p>
    <w:p w14:paraId="56CD5493">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E3278E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1153EB51">
      <w:pPr>
        <w:spacing w:line="500" w:lineRule="exact"/>
        <w:ind w:right="32"/>
        <w:rPr>
          <w:color w:val="000000"/>
          <w:sz w:val="28"/>
          <w:szCs w:val="28"/>
        </w:rPr>
      </w:pPr>
    </w:p>
    <w:p w14:paraId="5B772FE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0675BAF1">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9152FD">
      <w:pPr>
        <w:spacing w:line="360" w:lineRule="auto"/>
        <w:ind w:right="34"/>
        <w:rPr>
          <w:color w:val="000000"/>
          <w:sz w:val="28"/>
          <w:szCs w:val="28"/>
        </w:rPr>
      </w:pPr>
    </w:p>
    <w:p w14:paraId="7B29B0E3">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0973F3C6">
      <w:pPr>
        <w:spacing w:line="360" w:lineRule="auto"/>
        <w:ind w:right="34" w:firstLine="280" w:firstLineChars="100"/>
        <w:rPr>
          <w:color w:val="000000"/>
          <w:sz w:val="28"/>
          <w:szCs w:val="28"/>
        </w:rPr>
      </w:pPr>
      <w:r>
        <w:rPr>
          <w:rFonts w:hint="eastAsia"/>
          <w:color w:val="000000"/>
          <w:sz w:val="28"/>
          <w:szCs w:val="28"/>
        </w:rPr>
        <w:t>被授权人（签字）：  ____________</w:t>
      </w:r>
    </w:p>
    <w:p w14:paraId="405B976C">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14CCCF52">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03A4267">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31BCE61">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31BCE61">
                      <w:pPr>
                        <w:jc w:val="center"/>
                      </w:pPr>
                    </w:p>
                  </w:txbxContent>
                </v:textbox>
              </v:shape>
            </w:pict>
          </mc:Fallback>
        </mc:AlternateContent>
      </w:r>
    </w:p>
    <w:p w14:paraId="26121314">
      <w:pPr>
        <w:spacing w:line="360" w:lineRule="auto"/>
        <w:ind w:right="-351" w:rightChars="-167"/>
        <w:rPr>
          <w:color w:val="000000"/>
          <w:sz w:val="28"/>
          <w:szCs w:val="28"/>
        </w:rPr>
      </w:pPr>
    </w:p>
    <w:p w14:paraId="1E72BFCF">
      <w:pPr>
        <w:spacing w:line="360" w:lineRule="auto"/>
        <w:ind w:right="-351" w:rightChars="-167"/>
        <w:rPr>
          <w:color w:val="000000"/>
          <w:sz w:val="28"/>
          <w:szCs w:val="28"/>
        </w:rPr>
      </w:pPr>
    </w:p>
    <w:p w14:paraId="33351E00">
      <w:pPr>
        <w:spacing w:line="360" w:lineRule="auto"/>
        <w:ind w:right="-351" w:rightChars="-167"/>
        <w:rPr>
          <w:color w:val="000000"/>
          <w:sz w:val="28"/>
          <w:szCs w:val="28"/>
        </w:rPr>
      </w:pPr>
    </w:p>
    <w:p w14:paraId="17CCA983">
      <w:pPr>
        <w:spacing w:line="360" w:lineRule="auto"/>
        <w:ind w:right="-351" w:rightChars="-167"/>
        <w:rPr>
          <w:color w:val="000000"/>
          <w:sz w:val="28"/>
          <w:szCs w:val="28"/>
        </w:rPr>
      </w:pPr>
    </w:p>
    <w:p w14:paraId="218FD352">
      <w:pPr>
        <w:spacing w:line="360" w:lineRule="auto"/>
        <w:ind w:right="-351" w:rightChars="-167"/>
        <w:rPr>
          <w:color w:val="000000"/>
          <w:sz w:val="28"/>
          <w:szCs w:val="28"/>
        </w:rPr>
      </w:pPr>
    </w:p>
    <w:p w14:paraId="25AAA444">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26BFE"/>
    <w:multiLevelType w:val="multilevel"/>
    <w:tmpl w:val="10926BFE"/>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5D0676C"/>
    <w:multiLevelType w:val="singleLevel"/>
    <w:tmpl w:val="45D0676C"/>
    <w:lvl w:ilvl="0" w:tentative="0">
      <w:start w:val="4"/>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62488"/>
    <w:rsid w:val="000E4E3E"/>
    <w:rsid w:val="00100CC9"/>
    <w:rsid w:val="001325C1"/>
    <w:rsid w:val="001349F5"/>
    <w:rsid w:val="001E4994"/>
    <w:rsid w:val="002F156F"/>
    <w:rsid w:val="002F2552"/>
    <w:rsid w:val="00314C47"/>
    <w:rsid w:val="00374E2D"/>
    <w:rsid w:val="003F3E50"/>
    <w:rsid w:val="00407D17"/>
    <w:rsid w:val="005135FB"/>
    <w:rsid w:val="00662F7C"/>
    <w:rsid w:val="006C5E8E"/>
    <w:rsid w:val="0070534E"/>
    <w:rsid w:val="00706964"/>
    <w:rsid w:val="007C653C"/>
    <w:rsid w:val="00871E5A"/>
    <w:rsid w:val="008761E8"/>
    <w:rsid w:val="00890E3A"/>
    <w:rsid w:val="00892A72"/>
    <w:rsid w:val="00953C1C"/>
    <w:rsid w:val="00AB17F9"/>
    <w:rsid w:val="00B05C0F"/>
    <w:rsid w:val="00B91BFE"/>
    <w:rsid w:val="00B937D6"/>
    <w:rsid w:val="00C15AC7"/>
    <w:rsid w:val="00C36375"/>
    <w:rsid w:val="00D269ED"/>
    <w:rsid w:val="00D31246"/>
    <w:rsid w:val="00DA09B4"/>
    <w:rsid w:val="00F306B2"/>
    <w:rsid w:val="00F508F2"/>
    <w:rsid w:val="00F91E06"/>
    <w:rsid w:val="00FA0CA4"/>
    <w:rsid w:val="00FA391C"/>
    <w:rsid w:val="01C458F4"/>
    <w:rsid w:val="03A066AC"/>
    <w:rsid w:val="06F20E99"/>
    <w:rsid w:val="08C3028D"/>
    <w:rsid w:val="173F2D66"/>
    <w:rsid w:val="178669AB"/>
    <w:rsid w:val="1F8A243A"/>
    <w:rsid w:val="2BE00165"/>
    <w:rsid w:val="317633D5"/>
    <w:rsid w:val="363776D6"/>
    <w:rsid w:val="3BD1407B"/>
    <w:rsid w:val="45D148E1"/>
    <w:rsid w:val="4AE05DAA"/>
    <w:rsid w:val="536E6EFB"/>
    <w:rsid w:val="571606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8"/>
    <w:link w:val="5"/>
    <w:semiHidden/>
    <w:qFormat/>
    <w:uiPriority w:val="9"/>
    <w:rPr>
      <w:rFonts w:cstheme="majorBidi"/>
      <w:color w:val="104862" w:themeColor="accent1" w:themeShade="BF"/>
      <w:sz w:val="28"/>
      <w:szCs w:val="28"/>
    </w:rPr>
  </w:style>
  <w:style w:type="character" w:customStyle="1" w:styleId="25">
    <w:name w:val="标题 5 字符"/>
    <w:basedOn w:val="18"/>
    <w:link w:val="6"/>
    <w:semiHidden/>
    <w:qFormat/>
    <w:uiPriority w:val="9"/>
    <w:rPr>
      <w:rFonts w:cstheme="majorBidi"/>
      <w:color w:val="104862" w:themeColor="accent1" w:themeShade="BF"/>
      <w:sz w:val="24"/>
    </w:rPr>
  </w:style>
  <w:style w:type="character" w:customStyle="1" w:styleId="26">
    <w:name w:val="标题 6 字符"/>
    <w:basedOn w:val="18"/>
    <w:link w:val="7"/>
    <w:semiHidden/>
    <w:qFormat/>
    <w:uiPriority w:val="9"/>
    <w:rPr>
      <w:rFonts w:cstheme="majorBidi"/>
      <w:b/>
      <w:bCs/>
      <w:color w:val="104862" w:themeColor="accent1" w:themeShade="BF"/>
    </w:rPr>
  </w:style>
  <w:style w:type="character" w:customStyle="1" w:styleId="27">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8"/>
    <w:link w:val="36"/>
    <w:qFormat/>
    <w:uiPriority w:val="30"/>
    <w:rPr>
      <w:i/>
      <w:iCs/>
      <w:color w:val="104862" w:themeColor="accent1" w:themeShade="BF"/>
    </w:rPr>
  </w:style>
  <w:style w:type="character" w:customStyle="1" w:styleId="38">
    <w:name w:val="明显参考1"/>
    <w:basedOn w:val="18"/>
    <w:qFormat/>
    <w:uiPriority w:val="32"/>
    <w:rPr>
      <w:b/>
      <w:bCs/>
      <w:smallCaps/>
      <w:color w:val="104862" w:themeColor="accent1" w:themeShade="BF"/>
      <w:spacing w:val="5"/>
    </w:rPr>
  </w:style>
  <w:style w:type="character" w:customStyle="1" w:styleId="39">
    <w:name w:val="页眉 字符"/>
    <w:basedOn w:val="18"/>
    <w:link w:val="13"/>
    <w:qFormat/>
    <w:uiPriority w:val="99"/>
    <w:rPr>
      <w:sz w:val="18"/>
      <w:szCs w:val="18"/>
    </w:rPr>
  </w:style>
  <w:style w:type="character" w:customStyle="1" w:styleId="40">
    <w:name w:val="页脚 字符"/>
    <w:basedOn w:val="18"/>
    <w:link w:val="12"/>
    <w:qFormat/>
    <w:uiPriority w:val="99"/>
    <w:rPr>
      <w:sz w:val="18"/>
      <w:szCs w:val="18"/>
    </w:rPr>
  </w:style>
  <w:style w:type="character" w:customStyle="1" w:styleId="41">
    <w:name w:val="日期 字符"/>
    <w:basedOn w:val="18"/>
    <w:link w:val="11"/>
    <w:qFormat/>
    <w:uiPriority w:val="0"/>
    <w:rPr>
      <w:rFonts w:ascii="Times New Roman" w:hAnsi="Times New Roman" w:eastAsia="黑体" w:cs="Times New Roman"/>
      <w:kern w:val="0"/>
      <w:sz w:val="32"/>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8525</Words>
  <Characters>9249</Characters>
  <Lines>65</Lines>
  <Paragraphs>18</Paragraphs>
  <TotalTime>5</TotalTime>
  <ScaleCrop>false</ScaleCrop>
  <LinksUpToDate>false</LinksUpToDate>
  <CharactersWithSpaces>10580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王运钰</cp:lastModifiedBy>
  <cp:lastPrinted>2025-10-28T08:17:00Z</cp:lastPrinted>
  <dcterms:modified xsi:type="dcterms:W3CDTF">2025-10-31T00:41:34Z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