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A7C819">
      <w:pPr>
        <w:ind w:left="660"/>
        <w:rPr>
          <w:rFonts w:ascii="楷体_GB2312" w:eastAsia="楷体_GB2312"/>
          <w:bCs/>
          <w:color w:val="0D0D0D"/>
          <w:sz w:val="30"/>
        </w:rPr>
      </w:pPr>
    </w:p>
    <w:p w14:paraId="55B410AB">
      <w:pPr>
        <w:ind w:left="660"/>
        <w:rPr>
          <w:rFonts w:ascii="楷体_GB2312" w:eastAsia="楷体_GB2312"/>
          <w:bCs/>
          <w:color w:val="0D0D0D"/>
          <w:sz w:val="30"/>
        </w:rPr>
      </w:pPr>
    </w:p>
    <w:p w14:paraId="77F042B0">
      <w:pPr>
        <w:jc w:val="center"/>
        <w:rPr>
          <w:rFonts w:hint="eastAsia"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573B6095">
      <w:pPr>
        <w:jc w:val="center"/>
        <w:rPr>
          <w:rFonts w:hint="eastAsia" w:ascii="黑体" w:hAnsi="华文中宋" w:eastAsia="黑体"/>
          <w:bCs/>
          <w:color w:val="0D0D0D"/>
          <w:spacing w:val="20"/>
          <w:sz w:val="52"/>
          <w:szCs w:val="52"/>
        </w:rPr>
      </w:pPr>
      <w:r>
        <w:rPr>
          <w:rFonts w:hint="eastAsia"/>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4445" r="0" b="5080"/>
                <wp:wrapNone/>
                <wp:docPr id="1"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gv3/rXAAAA&#10;CQEAAA8AAAAAAAAAAQAgAAAAIgAAAGRycy9kb3ducmV2LnhtbFBLAQIUABQAAAAIAIdO4kChckE3&#10;5QEAALQDAAAOAAAAAAAAAAEAIAAAACYBAABkcnMvZTJvRG9jLnhtbFBLBQYAAAAABgAGAFkBAAB9&#10;BQAA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招  标  文 件</w:t>
      </w:r>
    </w:p>
    <w:p w14:paraId="1BF51DB5">
      <w:pPr>
        <w:rPr>
          <w:rFonts w:hint="eastAsia" w:ascii="华文中宋" w:hAnsi="华文中宋" w:eastAsia="华文中宋"/>
          <w:bCs/>
          <w:color w:val="0D0D0D"/>
          <w:sz w:val="30"/>
        </w:rPr>
      </w:pPr>
    </w:p>
    <w:p w14:paraId="2581599C">
      <w:pPr>
        <w:rPr>
          <w:rFonts w:hint="eastAsia" w:ascii="华文中宋" w:hAnsi="华文中宋" w:eastAsia="华文中宋"/>
          <w:bCs/>
          <w:color w:val="0D0D0D"/>
          <w:sz w:val="30"/>
        </w:rPr>
      </w:pPr>
    </w:p>
    <w:p w14:paraId="6E5779A1">
      <w:pPr>
        <w:spacing w:line="300" w:lineRule="auto"/>
        <w:rPr>
          <w:rFonts w:hint="eastAsia" w:ascii="宋体" w:hAnsi="宋体"/>
          <w:color w:val="000000"/>
          <w:sz w:val="28"/>
          <w:szCs w:val="28"/>
        </w:rPr>
      </w:pPr>
      <w:r>
        <w:rPr>
          <w:rFonts w:hint="eastAsia" w:ascii="宋体" w:hAnsi="宋体"/>
          <w:color w:val="000000"/>
          <w:sz w:val="28"/>
          <w:szCs w:val="28"/>
        </w:rPr>
        <w:t>项目名称：数字化设计与虚拟调试实训室桌椅采购 </w:t>
      </w:r>
    </w:p>
    <w:p w14:paraId="2CE20C07">
      <w:pPr>
        <w:rPr>
          <w:rFonts w:hint="eastAsia" w:ascii="华文中宋" w:hAnsi="华文中宋" w:eastAsia="华文中宋"/>
          <w:bCs/>
          <w:color w:val="000000"/>
          <w:sz w:val="30"/>
          <w:szCs w:val="30"/>
        </w:rPr>
      </w:pPr>
      <w:r>
        <w:rPr>
          <w:rFonts w:hint="eastAsia" w:ascii="宋体" w:hAnsi="宋体"/>
          <w:color w:val="000000"/>
          <w:sz w:val="28"/>
          <w:szCs w:val="28"/>
        </w:rPr>
        <w:t>项目编号：JSITHW2026072501</w:t>
      </w:r>
    </w:p>
    <w:p w14:paraId="76F429CD">
      <w:pPr>
        <w:rPr>
          <w:rFonts w:hint="eastAsia" w:ascii="华文中宋" w:hAnsi="华文中宋" w:eastAsia="华文中宋"/>
          <w:bCs/>
          <w:color w:val="000000"/>
          <w:sz w:val="32"/>
        </w:rPr>
      </w:pPr>
    </w:p>
    <w:p w14:paraId="0FF4A5B2">
      <w:pPr>
        <w:rPr>
          <w:rFonts w:hint="eastAsia" w:ascii="华文中宋" w:hAnsi="华文中宋" w:eastAsia="华文中宋"/>
          <w:bCs/>
          <w:color w:val="000000"/>
          <w:sz w:val="32"/>
        </w:rPr>
      </w:pPr>
    </w:p>
    <w:p w14:paraId="378559D5">
      <w:pPr>
        <w:rPr>
          <w:rFonts w:hint="eastAsia" w:ascii="华文中宋" w:hAnsi="华文中宋" w:eastAsia="华文中宋"/>
          <w:bCs/>
          <w:color w:val="000000"/>
          <w:sz w:val="32"/>
        </w:rPr>
      </w:pPr>
    </w:p>
    <w:p w14:paraId="11D414C0">
      <w:pPr>
        <w:rPr>
          <w:rFonts w:hint="eastAsia" w:ascii="华文中宋" w:hAnsi="华文中宋" w:eastAsia="华文中宋"/>
          <w:bCs/>
          <w:color w:val="000000"/>
          <w:sz w:val="32"/>
        </w:rPr>
      </w:pPr>
    </w:p>
    <w:p w14:paraId="102CD176">
      <w:pPr>
        <w:rPr>
          <w:rFonts w:hint="eastAsia" w:ascii="华文中宋" w:hAnsi="华文中宋" w:eastAsia="华文中宋"/>
          <w:bCs/>
          <w:color w:val="000000"/>
          <w:sz w:val="32"/>
        </w:rPr>
      </w:pPr>
    </w:p>
    <w:p w14:paraId="226C48D4">
      <w:pPr>
        <w:rPr>
          <w:rFonts w:hint="eastAsia" w:ascii="华文中宋" w:hAnsi="华文中宋" w:eastAsia="华文中宋"/>
          <w:bCs/>
          <w:color w:val="000000"/>
          <w:sz w:val="32"/>
        </w:rPr>
      </w:pPr>
    </w:p>
    <w:p w14:paraId="2F329FE5">
      <w:pPr>
        <w:rPr>
          <w:rFonts w:hint="eastAsia" w:ascii="华文中宋" w:hAnsi="华文中宋" w:eastAsia="华文中宋"/>
          <w:bCs/>
          <w:color w:val="000000"/>
          <w:sz w:val="32"/>
        </w:rPr>
      </w:pPr>
    </w:p>
    <w:p w14:paraId="442CD47B">
      <w:pPr>
        <w:jc w:val="left"/>
        <w:rPr>
          <w:rFonts w:hint="eastAsia" w:ascii="华文中宋" w:hAnsi="华文中宋" w:eastAsia="华文中宋"/>
          <w:bCs/>
          <w:color w:val="000000"/>
          <w:sz w:val="32"/>
        </w:rPr>
      </w:pPr>
    </w:p>
    <w:p w14:paraId="06E046AF">
      <w:pPr>
        <w:jc w:val="center"/>
        <w:rPr>
          <w:rFonts w:hint="eastAsia" w:ascii="宋体" w:hAnsi="宋体"/>
          <w:color w:val="000000"/>
          <w:sz w:val="32"/>
        </w:rPr>
      </w:pPr>
      <w:r>
        <w:rPr>
          <w:rFonts w:hint="eastAsia" w:ascii="宋体" w:hAnsi="宋体"/>
          <w:color w:val="000000"/>
          <w:sz w:val="32"/>
        </w:rPr>
        <w:t>江苏信息职业技术学院招投标中心</w:t>
      </w:r>
    </w:p>
    <w:p w14:paraId="65044C70">
      <w:pPr>
        <w:pStyle w:val="13"/>
        <w:ind w:leftChars="0"/>
        <w:rPr>
          <w:rFonts w:hint="eastAsia" w:ascii="宋体" w:hAnsi="宋体" w:eastAsia="宋体"/>
          <w:color w:val="000000"/>
        </w:rPr>
      </w:pPr>
      <w:r>
        <w:rPr>
          <w:rFonts w:hint="eastAsia" w:ascii="宋体" w:hAnsi="宋体" w:eastAsia="宋体"/>
          <w:color w:val="000000"/>
        </w:rPr>
        <w:t>2026年7月26日</w:t>
      </w:r>
    </w:p>
    <w:p w14:paraId="70F54C9C">
      <w:pPr>
        <w:ind w:firstLine="3780" w:firstLineChars="1800"/>
        <w:rPr>
          <w:rStyle w:val="22"/>
          <w:rFonts w:eastAsia="黑体"/>
          <w:bCs/>
          <w:color w:val="000000"/>
          <w:sz w:val="48"/>
        </w:rPr>
      </w:pPr>
      <w:r>
        <w:rPr>
          <w:color w:val="000000"/>
        </w:rPr>
        <w:br w:type="page"/>
      </w:r>
      <w:r>
        <w:rPr>
          <w:rStyle w:val="22"/>
          <w:rFonts w:hint="eastAsia" w:eastAsia="黑体"/>
          <w:bCs/>
          <w:color w:val="000000"/>
          <w:sz w:val="48"/>
        </w:rPr>
        <w:t>目     录</w:t>
      </w:r>
    </w:p>
    <w:p w14:paraId="0D88FA68">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5AFB1377">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23"/>
      <w:bookmarkStart w:id="3" w:name="_Hlt4976451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6D269219">
      <w:pPr>
        <w:spacing w:line="720" w:lineRule="auto"/>
        <w:ind w:firstLine="450" w:firstLineChars="150"/>
        <w:rPr>
          <w:rFonts w:hint="eastAsia"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50"/>
      <w:bookmarkStart w:id="6" w:name="_Hlt15786849"/>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7BBFA910">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四、合同主要条款--------------------------------（13）</w:t>
      </w:r>
    </w:p>
    <w:p w14:paraId="02C5BEE1">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五、附件 ---------------------------------------（14）</w:t>
      </w:r>
    </w:p>
    <w:p w14:paraId="77387F26">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4D72C499">
      <w:pPr>
        <w:spacing w:line="360" w:lineRule="auto"/>
        <w:ind w:firstLine="470" w:firstLineChars="196"/>
        <w:rPr>
          <w:rFonts w:hint="eastAsia" w:ascii="宋体" w:hAnsi="宋体" w:cs="宋体"/>
          <w:color w:val="000000"/>
          <w:kern w:val="0"/>
          <w:sz w:val="24"/>
        </w:rPr>
      </w:pPr>
    </w:p>
    <w:p w14:paraId="46ED12CC">
      <w:pPr>
        <w:spacing w:line="360" w:lineRule="auto"/>
        <w:ind w:firstLine="470" w:firstLineChars="196"/>
        <w:rPr>
          <w:rFonts w:hint="eastAsia" w:ascii="宋体" w:hAnsi="宋体" w:cs="宋体"/>
          <w:color w:val="000000"/>
          <w:kern w:val="0"/>
          <w:sz w:val="24"/>
        </w:rPr>
      </w:pPr>
      <w:bookmarkStart w:id="9" w:name="_GoBack"/>
      <w:r>
        <w:rPr>
          <w:rFonts w:hint="eastAsia" w:ascii="宋体" w:hAnsi="宋体" w:cs="宋体"/>
          <w:color w:val="000000"/>
          <w:kern w:val="0"/>
          <w:sz w:val="24"/>
        </w:rPr>
        <w:t>江苏信息职业技术学院招投标中心受学校委托，就学院数字化设计与虚拟调试实训室桌椅采购项目进行公开招标，现欢迎符合相关条件的供应商参加投标。</w:t>
      </w:r>
    </w:p>
    <w:p w14:paraId="0FF7078F">
      <w:pPr>
        <w:spacing w:line="300" w:lineRule="auto"/>
        <w:ind w:firstLine="496" w:firstLineChars="200"/>
        <w:rPr>
          <w:rFonts w:hint="eastAsia" w:ascii="宋体" w:hAnsi="宋体"/>
          <w:color w:val="000000"/>
          <w:spacing w:val="4"/>
          <w:sz w:val="24"/>
        </w:rPr>
      </w:pPr>
      <w:r>
        <w:rPr>
          <w:rFonts w:hint="eastAsia" w:ascii="宋体" w:hAnsi="宋体"/>
          <w:color w:val="000000"/>
          <w:spacing w:val="4"/>
          <w:sz w:val="24"/>
        </w:rPr>
        <w:t>一、招标项目名称及编号</w:t>
      </w:r>
    </w:p>
    <w:p w14:paraId="12E9BE90">
      <w:pPr>
        <w:spacing w:line="360" w:lineRule="auto"/>
        <w:ind w:firstLine="744" w:firstLineChars="300"/>
        <w:rPr>
          <w:rFonts w:hint="eastAsia" w:ascii="宋体" w:hAnsi="宋体"/>
          <w:color w:val="000000"/>
          <w:spacing w:val="4"/>
          <w:sz w:val="24"/>
        </w:rPr>
      </w:pPr>
      <w:r>
        <w:rPr>
          <w:rFonts w:hint="eastAsia" w:ascii="宋体" w:hAnsi="宋体"/>
          <w:color w:val="000000"/>
          <w:spacing w:val="4"/>
          <w:sz w:val="24"/>
        </w:rPr>
        <w:t>名称：数字化设计与虚拟调试实训室桌椅采购项目 </w:t>
      </w:r>
    </w:p>
    <w:p w14:paraId="2C4043F9">
      <w:pPr>
        <w:spacing w:line="300" w:lineRule="auto"/>
        <w:rPr>
          <w:rFonts w:hint="eastAsia" w:ascii="宋体" w:hAnsi="宋体"/>
          <w:color w:val="000000"/>
          <w:spacing w:val="4"/>
          <w:sz w:val="24"/>
        </w:rPr>
      </w:pPr>
      <w:r>
        <w:rPr>
          <w:rFonts w:hint="eastAsia" w:ascii="宋体" w:hAnsi="宋体"/>
          <w:color w:val="000000"/>
          <w:spacing w:val="4"/>
          <w:sz w:val="24"/>
        </w:rPr>
        <w:t xml:space="preserve">      编号：JSITHW2026072501</w:t>
      </w:r>
    </w:p>
    <w:p w14:paraId="387C80FF">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 xml:space="preserve">二、 招标货物品名、数量及技术规格： </w:t>
      </w:r>
    </w:p>
    <w:p w14:paraId="1B6D92CD">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详见本招标文件第三部分“采购需求及有关说明”。</w:t>
      </w:r>
    </w:p>
    <w:p w14:paraId="55A585FB">
      <w:pPr>
        <w:spacing w:line="360" w:lineRule="auto"/>
        <w:ind w:firstLine="488" w:firstLineChars="196"/>
        <w:rPr>
          <w:rFonts w:hint="eastAsia" w:ascii="宋体" w:hAnsi="宋体"/>
          <w:b/>
          <w:color w:val="000000"/>
          <w:spacing w:val="4"/>
          <w:sz w:val="24"/>
        </w:rPr>
      </w:pPr>
      <w:r>
        <w:rPr>
          <w:rFonts w:hint="eastAsia" w:ascii="宋体" w:hAnsi="宋体"/>
          <w:b/>
          <w:color w:val="000000"/>
          <w:spacing w:val="4"/>
          <w:sz w:val="24"/>
        </w:rPr>
        <w:t>三、最高限价：9.45万元</w:t>
      </w:r>
    </w:p>
    <w:p w14:paraId="4A11E146">
      <w:pPr>
        <w:spacing w:line="360" w:lineRule="auto"/>
        <w:ind w:firstLine="482" w:firstLineChars="200"/>
        <w:rPr>
          <w:rFonts w:hint="eastAsia" w:ascii="宋体" w:hAnsi="宋体"/>
          <w:b/>
          <w:color w:val="000000"/>
          <w:spacing w:val="4"/>
          <w:sz w:val="24"/>
        </w:rPr>
      </w:pPr>
      <w:r>
        <w:rPr>
          <w:rFonts w:hint="eastAsia"/>
          <w:b/>
          <w:color w:val="000000"/>
          <w:sz w:val="24"/>
        </w:rPr>
        <w:t>四、 投标人资质要求</w:t>
      </w:r>
    </w:p>
    <w:p w14:paraId="2AFC1445">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23A26CBE">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2932680D">
      <w:pPr>
        <w:spacing w:line="440" w:lineRule="exact"/>
        <w:ind w:firstLine="480" w:firstLineChars="200"/>
        <w:rPr>
          <w:sz w:val="24"/>
        </w:rPr>
      </w:pPr>
      <w:r>
        <w:rPr>
          <w:rFonts w:hint="eastAsia"/>
          <w:sz w:val="24"/>
        </w:rPr>
        <w:t>2.</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3"/>
          <w:sz w:val="24"/>
        </w:rPr>
        <w:t>www.creditchina.gov.cn</w:t>
      </w:r>
      <w:r>
        <w:rPr>
          <w:rStyle w:val="23"/>
          <w:sz w:val="24"/>
        </w:rPr>
        <w:fldChar w:fldCharType="end"/>
      </w:r>
      <w:r>
        <w:rPr>
          <w:rFonts w:hint="eastAsia"/>
          <w:sz w:val="24"/>
        </w:rPr>
        <w:t>）列入失信执行人、重大税收违法案件当事人名单、政府采购严重违法失信行为。</w:t>
      </w:r>
      <w:bookmarkEnd w:id="8"/>
    </w:p>
    <w:p w14:paraId="0DCE88F4">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3.本次招标不接受联合体投标，不得转包、分包。</w:t>
      </w:r>
    </w:p>
    <w:p w14:paraId="47689E08">
      <w:pPr>
        <w:spacing w:line="360" w:lineRule="auto"/>
        <w:ind w:firstLine="480" w:firstLineChars="196"/>
        <w:rPr>
          <w:rFonts w:hint="eastAsia"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138364E3">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32C212FC">
      <w:pPr>
        <w:spacing w:line="360" w:lineRule="auto"/>
        <w:ind w:firstLine="482" w:firstLineChars="200"/>
        <w:rPr>
          <w:b/>
          <w:color w:val="000000"/>
          <w:sz w:val="24"/>
        </w:rPr>
      </w:pPr>
      <w:r>
        <w:rPr>
          <w:rFonts w:hint="eastAsia"/>
          <w:b/>
          <w:color w:val="000000"/>
          <w:sz w:val="24"/>
        </w:rPr>
        <w:t>七、投标文件接收信息：</w:t>
      </w:r>
    </w:p>
    <w:p w14:paraId="5A5F2211">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请务必于2026年</w:t>
      </w:r>
      <w:r>
        <w:rPr>
          <w:rFonts w:hint="eastAsia"/>
          <w:color w:val="000000"/>
          <w:sz w:val="24"/>
          <w:lang w:val="en-US" w:eastAsia="zh-CN"/>
        </w:rPr>
        <w:t>9</w:t>
      </w:r>
      <w:r>
        <w:rPr>
          <w:rFonts w:hint="eastAsia"/>
          <w:color w:val="000000"/>
          <w:sz w:val="24"/>
        </w:rPr>
        <w:t>月</w:t>
      </w:r>
      <w:r>
        <w:rPr>
          <w:rFonts w:hint="eastAsia"/>
          <w:color w:val="000000"/>
          <w:sz w:val="24"/>
          <w:lang w:val="en-US" w:eastAsia="zh-CN"/>
        </w:rPr>
        <w:t>4</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0EAABBD2">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投标文件开始时间：2026年</w:t>
      </w:r>
      <w:r>
        <w:rPr>
          <w:rFonts w:hint="eastAsia" w:ascii="宋体" w:hAnsi="宋体"/>
          <w:color w:val="000000"/>
          <w:spacing w:val="4"/>
          <w:sz w:val="24"/>
          <w:lang w:val="en-US" w:eastAsia="zh-CN"/>
        </w:rPr>
        <w:t>9</w:t>
      </w:r>
      <w:r>
        <w:rPr>
          <w:rFonts w:hint="eastAsia" w:ascii="宋体" w:hAnsi="宋体"/>
          <w:color w:val="000000"/>
          <w:spacing w:val="4"/>
          <w:sz w:val="24"/>
        </w:rPr>
        <w:t>月</w:t>
      </w:r>
      <w:r>
        <w:rPr>
          <w:rFonts w:hint="eastAsia" w:ascii="宋体" w:hAnsi="宋体"/>
          <w:color w:val="000000"/>
          <w:spacing w:val="4"/>
          <w:sz w:val="24"/>
          <w:lang w:val="en-US" w:eastAsia="zh-CN"/>
        </w:rPr>
        <w:t>8</w:t>
      </w:r>
      <w:r>
        <w:rPr>
          <w:rFonts w:hint="eastAsia" w:ascii="宋体" w:hAnsi="宋体"/>
          <w:color w:val="000000"/>
          <w:spacing w:val="4"/>
          <w:sz w:val="24"/>
        </w:rPr>
        <w:t>日09时00分</w:t>
      </w:r>
    </w:p>
    <w:p w14:paraId="46F4325E">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3．投标文件截止时间：2026年</w:t>
      </w:r>
      <w:r>
        <w:rPr>
          <w:rFonts w:hint="eastAsia" w:ascii="宋体" w:hAnsi="宋体"/>
          <w:color w:val="000000"/>
          <w:spacing w:val="4"/>
          <w:sz w:val="24"/>
          <w:lang w:val="en-US" w:eastAsia="zh-CN"/>
        </w:rPr>
        <w:t>9</w:t>
      </w:r>
      <w:r>
        <w:rPr>
          <w:rFonts w:hint="eastAsia" w:ascii="宋体" w:hAnsi="宋体"/>
          <w:color w:val="000000"/>
          <w:spacing w:val="4"/>
          <w:sz w:val="24"/>
        </w:rPr>
        <w:t>月</w:t>
      </w:r>
      <w:r>
        <w:rPr>
          <w:rFonts w:hint="eastAsia" w:ascii="宋体" w:hAnsi="宋体"/>
          <w:color w:val="000000"/>
          <w:spacing w:val="4"/>
          <w:sz w:val="24"/>
          <w:lang w:val="en-US" w:eastAsia="zh-CN"/>
        </w:rPr>
        <w:t>8</w:t>
      </w:r>
      <w:r>
        <w:rPr>
          <w:rFonts w:hint="eastAsia" w:ascii="宋体" w:hAnsi="宋体"/>
          <w:color w:val="000000"/>
          <w:spacing w:val="4"/>
          <w:sz w:val="24"/>
        </w:rPr>
        <w:t>日09时30分</w:t>
      </w:r>
    </w:p>
    <w:p w14:paraId="213D1A24">
      <w:pPr>
        <w:spacing w:line="360" w:lineRule="auto"/>
        <w:ind w:firstLine="498" w:firstLineChars="200"/>
        <w:rPr>
          <w:rFonts w:hint="eastAsia"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4020905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八、开标有关信息</w:t>
      </w:r>
    </w:p>
    <w:p w14:paraId="3C4D914D">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2026年</w:t>
      </w:r>
      <w:r>
        <w:rPr>
          <w:rFonts w:hint="eastAsia" w:ascii="宋体" w:hAnsi="宋体"/>
          <w:color w:val="000000"/>
          <w:spacing w:val="4"/>
          <w:sz w:val="24"/>
          <w:lang w:val="en-US" w:eastAsia="zh-CN"/>
        </w:rPr>
        <w:t>9</w:t>
      </w:r>
      <w:r>
        <w:rPr>
          <w:rFonts w:hint="eastAsia" w:ascii="宋体" w:hAnsi="宋体"/>
          <w:color w:val="000000"/>
          <w:spacing w:val="4"/>
          <w:sz w:val="24"/>
        </w:rPr>
        <w:t>月</w:t>
      </w:r>
      <w:r>
        <w:rPr>
          <w:rFonts w:hint="eastAsia" w:ascii="宋体" w:hAnsi="宋体"/>
          <w:color w:val="000000"/>
          <w:spacing w:val="4"/>
          <w:sz w:val="24"/>
          <w:lang w:val="en-US" w:eastAsia="zh-CN"/>
        </w:rPr>
        <w:t>8</w:t>
      </w:r>
      <w:r>
        <w:rPr>
          <w:rFonts w:hint="eastAsia" w:ascii="宋体" w:hAnsi="宋体"/>
          <w:color w:val="000000"/>
          <w:spacing w:val="4"/>
          <w:sz w:val="24"/>
        </w:rPr>
        <w:t>日09时30分</w:t>
      </w:r>
    </w:p>
    <w:p w14:paraId="06CC05F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5C0CFFFC">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九、本次招标联系事项：</w:t>
      </w:r>
    </w:p>
    <w:p w14:paraId="79C55609">
      <w:pPr>
        <w:spacing w:line="360" w:lineRule="auto"/>
        <w:ind w:firstLine="969" w:firstLineChars="391"/>
        <w:rPr>
          <w:color w:val="000000"/>
          <w:spacing w:val="4"/>
          <w:sz w:val="24"/>
        </w:rPr>
      </w:pPr>
      <w:r>
        <w:rPr>
          <w:rFonts w:hint="eastAsia"/>
          <w:color w:val="000000"/>
          <w:spacing w:val="4"/>
          <w:sz w:val="24"/>
        </w:rPr>
        <w:t>技术联系人：邱老师</w:t>
      </w:r>
    </w:p>
    <w:p w14:paraId="2282A243">
      <w:pPr>
        <w:spacing w:line="360" w:lineRule="auto"/>
        <w:ind w:firstLine="969" w:firstLineChars="391"/>
        <w:rPr>
          <w:color w:val="000000"/>
          <w:spacing w:val="4"/>
          <w:sz w:val="24"/>
        </w:rPr>
      </w:pPr>
      <w:r>
        <w:rPr>
          <w:rFonts w:hint="eastAsia"/>
          <w:color w:val="000000"/>
          <w:spacing w:val="4"/>
          <w:sz w:val="24"/>
        </w:rPr>
        <w:t>联系电话：13915239302</w:t>
      </w:r>
    </w:p>
    <w:p w14:paraId="0897BC16">
      <w:pPr>
        <w:spacing w:line="360" w:lineRule="auto"/>
        <w:ind w:firstLine="969" w:firstLineChars="391"/>
        <w:rPr>
          <w:color w:val="000000"/>
          <w:spacing w:val="4"/>
          <w:sz w:val="24"/>
        </w:rPr>
      </w:pPr>
      <w:r>
        <w:rPr>
          <w:rFonts w:hint="eastAsia"/>
          <w:color w:val="000000"/>
          <w:spacing w:val="4"/>
          <w:sz w:val="24"/>
        </w:rPr>
        <w:t>商务联系人：王老师</w:t>
      </w:r>
    </w:p>
    <w:p w14:paraId="40174001">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56FF400D">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19491CD3">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24E385EC">
      <w:pPr>
        <w:spacing w:line="360" w:lineRule="auto"/>
        <w:ind w:firstLine="969" w:firstLineChars="391"/>
        <w:rPr>
          <w:color w:val="000000"/>
          <w:spacing w:val="4"/>
          <w:sz w:val="24"/>
        </w:rPr>
      </w:pPr>
    </w:p>
    <w:p w14:paraId="47957C36">
      <w:pPr>
        <w:spacing w:line="360" w:lineRule="auto"/>
        <w:ind w:firstLine="969" w:firstLineChars="391"/>
        <w:rPr>
          <w:color w:val="000000"/>
          <w:spacing w:val="4"/>
          <w:sz w:val="24"/>
        </w:rPr>
      </w:pPr>
    </w:p>
    <w:p w14:paraId="4CCAF66A">
      <w:pPr>
        <w:spacing w:line="360" w:lineRule="auto"/>
        <w:ind w:firstLine="969" w:firstLineChars="391"/>
        <w:rPr>
          <w:color w:val="000000"/>
          <w:spacing w:val="4"/>
          <w:sz w:val="24"/>
        </w:rPr>
      </w:pPr>
    </w:p>
    <w:p w14:paraId="215C0F56">
      <w:pPr>
        <w:spacing w:line="360" w:lineRule="auto"/>
        <w:ind w:firstLine="969" w:firstLineChars="391"/>
        <w:rPr>
          <w:color w:val="000000"/>
          <w:spacing w:val="4"/>
          <w:sz w:val="24"/>
        </w:rPr>
      </w:pPr>
    </w:p>
    <w:p w14:paraId="63C50D03">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199123D4">
      <w:pPr>
        <w:spacing w:line="360" w:lineRule="auto"/>
        <w:ind w:firstLine="969" w:firstLineChars="391"/>
        <w:rPr>
          <w:color w:val="000000"/>
          <w:spacing w:val="4"/>
          <w:sz w:val="24"/>
        </w:rPr>
      </w:pPr>
      <w:r>
        <w:rPr>
          <w:rFonts w:hint="eastAsia"/>
          <w:color w:val="000000"/>
          <w:spacing w:val="4"/>
          <w:sz w:val="24"/>
        </w:rPr>
        <w:t xml:space="preserve">                                        招投标中心</w:t>
      </w:r>
    </w:p>
    <w:p w14:paraId="70183987">
      <w:pPr>
        <w:spacing w:line="360" w:lineRule="auto"/>
        <w:ind w:firstLine="969" w:firstLineChars="391"/>
        <w:rPr>
          <w:color w:val="000000"/>
          <w:spacing w:val="4"/>
          <w:sz w:val="24"/>
        </w:rPr>
      </w:pPr>
      <w:r>
        <w:rPr>
          <w:rFonts w:hint="eastAsia"/>
          <w:color w:val="000000"/>
          <w:spacing w:val="4"/>
          <w:sz w:val="24"/>
        </w:rPr>
        <w:t xml:space="preserve">                                      2026年</w:t>
      </w:r>
      <w:r>
        <w:rPr>
          <w:rFonts w:hint="eastAsia"/>
          <w:color w:val="000000"/>
          <w:spacing w:val="4"/>
          <w:sz w:val="24"/>
          <w:lang w:val="en-US" w:eastAsia="zh-CN"/>
        </w:rPr>
        <w:t>8</w:t>
      </w:r>
      <w:r>
        <w:rPr>
          <w:rFonts w:hint="eastAsia"/>
          <w:color w:val="000000"/>
          <w:spacing w:val="4"/>
          <w:sz w:val="24"/>
        </w:rPr>
        <w:t>月</w:t>
      </w:r>
      <w:r>
        <w:rPr>
          <w:rFonts w:hint="eastAsia"/>
          <w:color w:val="000000"/>
          <w:spacing w:val="4"/>
          <w:sz w:val="24"/>
          <w:lang w:val="en-US" w:eastAsia="zh-CN"/>
        </w:rPr>
        <w:t>28</w:t>
      </w:r>
      <w:r>
        <w:rPr>
          <w:rFonts w:hint="eastAsia"/>
          <w:color w:val="000000"/>
          <w:spacing w:val="4"/>
          <w:sz w:val="24"/>
        </w:rPr>
        <w:t>日</w:t>
      </w:r>
    </w:p>
    <w:bookmarkEnd w:id="9"/>
    <w:p w14:paraId="6C63F51D">
      <w:pPr>
        <w:spacing w:line="300" w:lineRule="auto"/>
        <w:ind w:firstLine="1837" w:firstLineChars="741"/>
        <w:rPr>
          <w:rFonts w:hint="eastAsia"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51BF4A27">
      <w:pPr>
        <w:spacing w:line="360" w:lineRule="auto"/>
        <w:rPr>
          <w:b/>
          <w:color w:val="000000"/>
          <w:sz w:val="24"/>
        </w:rPr>
      </w:pPr>
      <w:r>
        <w:rPr>
          <w:rFonts w:hint="eastAsia"/>
          <w:b/>
          <w:color w:val="000000"/>
          <w:sz w:val="24"/>
        </w:rPr>
        <w:t>一、招标文件</w:t>
      </w:r>
    </w:p>
    <w:p w14:paraId="328C944F">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562261E1">
      <w:pPr>
        <w:spacing w:line="360" w:lineRule="auto"/>
        <w:ind w:firstLine="480" w:firstLineChars="200"/>
        <w:rPr>
          <w:color w:val="000000"/>
          <w:sz w:val="24"/>
        </w:rPr>
      </w:pPr>
      <w:r>
        <w:rPr>
          <w:rFonts w:hint="eastAsia"/>
          <w:color w:val="000000"/>
          <w:sz w:val="24"/>
        </w:rPr>
        <w:t>本招标文件中的招标人、投标人、中标人分别指：</w:t>
      </w:r>
    </w:p>
    <w:p w14:paraId="0011E403">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4964F073">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40694FCF">
      <w:pPr>
        <w:spacing w:line="360" w:lineRule="auto"/>
        <w:ind w:firstLine="480" w:firstLineChars="200"/>
        <w:rPr>
          <w:color w:val="000000"/>
          <w:sz w:val="24"/>
        </w:rPr>
      </w:pPr>
      <w:r>
        <w:rPr>
          <w:rFonts w:hint="eastAsia"/>
          <w:color w:val="000000"/>
          <w:sz w:val="24"/>
        </w:rPr>
        <w:t>（3）中标人指最后中标的投标人，亦称卖方。</w:t>
      </w:r>
    </w:p>
    <w:p w14:paraId="23278C1F">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3F374586">
      <w:pPr>
        <w:spacing w:line="360" w:lineRule="auto"/>
        <w:ind w:firstLine="480" w:firstLineChars="200"/>
        <w:rPr>
          <w:color w:val="000000"/>
          <w:sz w:val="24"/>
        </w:rPr>
      </w:pPr>
      <w:r>
        <w:rPr>
          <w:rFonts w:hint="eastAsia"/>
          <w:color w:val="000000"/>
          <w:sz w:val="24"/>
        </w:rPr>
        <w:t>本招标文件由下列部分组成：</w:t>
      </w:r>
    </w:p>
    <w:p w14:paraId="4672EB5D">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41BC25C7">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6A0218B5">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6D7ADAA7">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1D231F06">
      <w:pPr>
        <w:spacing w:line="360" w:lineRule="auto"/>
        <w:ind w:firstLine="480" w:firstLineChars="200"/>
        <w:rPr>
          <w:color w:val="000000"/>
          <w:sz w:val="24"/>
        </w:rPr>
      </w:pPr>
      <w:r>
        <w:rPr>
          <w:rFonts w:hint="eastAsia"/>
          <w:color w:val="000000"/>
          <w:sz w:val="24"/>
        </w:rPr>
        <w:t>（5）附件目录及格式</w:t>
      </w:r>
    </w:p>
    <w:p w14:paraId="6769E173">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63FAE26D">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2ACD4DC9">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212DD7DC">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76BEE377">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1429568D">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10EA1EB1">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00A81A03">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4BFA90EC">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6696918A">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395A3E57">
      <w:pPr>
        <w:spacing w:line="360" w:lineRule="auto"/>
        <w:ind w:firstLine="480" w:firstLineChars="200"/>
        <w:rPr>
          <w:color w:val="000000"/>
          <w:sz w:val="24"/>
        </w:rPr>
      </w:pPr>
      <w:r>
        <w:rPr>
          <w:rFonts w:hint="eastAsia"/>
          <w:color w:val="000000"/>
          <w:sz w:val="24"/>
        </w:rPr>
        <w:t>投标人编写的投标文件包括以下部分：</w:t>
      </w:r>
    </w:p>
    <w:p w14:paraId="561655F6">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31ECADB6">
      <w:pPr>
        <w:spacing w:line="360" w:lineRule="auto"/>
        <w:ind w:firstLine="480" w:firstLineChars="200"/>
        <w:rPr>
          <w:color w:val="000000"/>
          <w:sz w:val="24"/>
        </w:rPr>
      </w:pPr>
      <w:r>
        <w:rPr>
          <w:rFonts w:hint="eastAsia"/>
          <w:color w:val="000000"/>
          <w:sz w:val="24"/>
        </w:rPr>
        <w:t>（2）投标函（格式见附件2）</w:t>
      </w:r>
    </w:p>
    <w:p w14:paraId="5FD0F5CF">
      <w:pPr>
        <w:spacing w:line="360" w:lineRule="auto"/>
        <w:ind w:firstLine="480" w:firstLineChars="200"/>
        <w:rPr>
          <w:color w:val="000000"/>
          <w:sz w:val="24"/>
        </w:rPr>
      </w:pPr>
      <w:r>
        <w:rPr>
          <w:rFonts w:hint="eastAsia"/>
          <w:color w:val="000000"/>
          <w:sz w:val="24"/>
        </w:rPr>
        <w:t>（3）开标一览表（格式见附件3）</w:t>
      </w:r>
    </w:p>
    <w:p w14:paraId="6E72E61B">
      <w:pPr>
        <w:spacing w:line="360" w:lineRule="auto"/>
        <w:ind w:firstLine="480" w:firstLineChars="200"/>
        <w:rPr>
          <w:color w:val="000000"/>
          <w:sz w:val="24"/>
        </w:rPr>
      </w:pPr>
      <w:r>
        <w:rPr>
          <w:rFonts w:hint="eastAsia"/>
          <w:color w:val="000000"/>
          <w:sz w:val="24"/>
        </w:rPr>
        <w:t>（4）报价明细表（格式见附件4）</w:t>
      </w:r>
    </w:p>
    <w:p w14:paraId="48F286D4">
      <w:pPr>
        <w:spacing w:line="360" w:lineRule="auto"/>
        <w:ind w:firstLine="480" w:firstLineChars="200"/>
        <w:rPr>
          <w:color w:val="000000"/>
          <w:sz w:val="24"/>
        </w:rPr>
      </w:pPr>
      <w:r>
        <w:rPr>
          <w:rFonts w:hint="eastAsia"/>
          <w:color w:val="000000"/>
          <w:sz w:val="24"/>
        </w:rPr>
        <w:t>（5）服务方案（格式自拟）</w:t>
      </w:r>
    </w:p>
    <w:p w14:paraId="1B2B57F2">
      <w:pPr>
        <w:spacing w:line="360" w:lineRule="auto"/>
        <w:ind w:firstLine="480" w:firstLineChars="200"/>
        <w:rPr>
          <w:color w:val="000000"/>
          <w:sz w:val="24"/>
        </w:rPr>
      </w:pPr>
      <w:r>
        <w:rPr>
          <w:rFonts w:hint="eastAsia"/>
          <w:color w:val="000000"/>
          <w:sz w:val="24"/>
        </w:rPr>
        <w:t>（6）承诺书或技术协议书（格式自拟）</w:t>
      </w:r>
    </w:p>
    <w:p w14:paraId="68D9AC17">
      <w:pPr>
        <w:spacing w:line="360" w:lineRule="auto"/>
        <w:ind w:firstLine="480" w:firstLineChars="200"/>
        <w:rPr>
          <w:b/>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01ABCBA5">
      <w:pPr>
        <w:spacing w:line="360" w:lineRule="auto"/>
        <w:ind w:firstLine="480" w:firstLineChars="200"/>
        <w:rPr>
          <w:b/>
          <w:color w:val="000000"/>
          <w:sz w:val="24"/>
        </w:rPr>
      </w:pPr>
      <w:r>
        <w:rPr>
          <w:rFonts w:hint="eastAsia"/>
          <w:color w:val="000000"/>
          <w:sz w:val="24"/>
        </w:rPr>
        <w:t>（8）投标人认为需要陈述的其他内容（格式自拟）</w:t>
      </w:r>
    </w:p>
    <w:p w14:paraId="36B031E3">
      <w:pPr>
        <w:spacing w:line="360" w:lineRule="auto"/>
        <w:ind w:firstLine="482" w:firstLineChars="200"/>
        <w:rPr>
          <w:rFonts w:hint="eastAsia"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2076AD1B">
      <w:pPr>
        <w:spacing w:line="360" w:lineRule="auto"/>
        <w:ind w:firstLine="480" w:firstLineChars="200"/>
        <w:rPr>
          <w:color w:val="000000"/>
          <w:sz w:val="24"/>
        </w:rPr>
      </w:pPr>
      <w:r>
        <w:rPr>
          <w:rFonts w:hint="eastAsia"/>
          <w:color w:val="000000"/>
          <w:sz w:val="24"/>
        </w:rPr>
        <w:t>（1）营业执照副本复印件</w:t>
      </w:r>
    </w:p>
    <w:p w14:paraId="03DBB4E9">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1EB808CB">
      <w:pPr>
        <w:spacing w:line="360" w:lineRule="auto"/>
        <w:ind w:firstLine="480" w:firstLineChars="200"/>
        <w:rPr>
          <w:color w:val="000000"/>
          <w:sz w:val="24"/>
        </w:rPr>
      </w:pPr>
      <w:r>
        <w:rPr>
          <w:rFonts w:hint="eastAsia"/>
          <w:color w:val="000000"/>
          <w:sz w:val="24"/>
        </w:rPr>
        <w:t>（3）法定代表人资格证明原件（格式见附件5）</w:t>
      </w:r>
    </w:p>
    <w:p w14:paraId="1536056D">
      <w:pPr>
        <w:spacing w:line="360" w:lineRule="auto"/>
        <w:ind w:firstLine="480" w:firstLineChars="200"/>
        <w:rPr>
          <w:color w:val="000000"/>
          <w:sz w:val="24"/>
        </w:rPr>
      </w:pPr>
      <w:r>
        <w:rPr>
          <w:rFonts w:hint="eastAsia"/>
          <w:color w:val="000000"/>
          <w:sz w:val="24"/>
        </w:rPr>
        <w:t>（4）法定代表人授权书原件（格式见附件6）</w:t>
      </w:r>
    </w:p>
    <w:p w14:paraId="547AEA7B">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0A826041">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46B362D9">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6AE3F260">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45D63B05">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46A30941">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77A6E5AA">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58C5AFE7">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32FA2894">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41F392AD">
      <w:pPr>
        <w:spacing w:line="360" w:lineRule="auto"/>
        <w:ind w:firstLine="960" w:firstLineChars="400"/>
        <w:rPr>
          <w:color w:val="000000"/>
          <w:sz w:val="24"/>
        </w:rPr>
      </w:pPr>
      <w:r>
        <w:rPr>
          <w:rFonts w:hint="eastAsia"/>
          <w:color w:val="000000"/>
          <w:sz w:val="24"/>
        </w:rPr>
        <w:t>（1）收    件  人：江苏信息职业技术学院招投标中心</w:t>
      </w:r>
    </w:p>
    <w:p w14:paraId="384ED9AE">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4401B217">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1019F9F2">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4F96675E">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580872AA">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5723C4B7">
      <w:pPr>
        <w:spacing w:line="360" w:lineRule="auto"/>
        <w:ind w:firstLine="960" w:firstLineChars="400"/>
        <w:rPr>
          <w:b/>
          <w:color w:val="000000"/>
          <w:sz w:val="24"/>
        </w:rPr>
      </w:pPr>
      <w:r>
        <w:rPr>
          <w:rFonts w:hint="eastAsia"/>
          <w:color w:val="000000"/>
          <w:sz w:val="24"/>
        </w:rPr>
        <w:t>（7）开标之前不得启封</w:t>
      </w:r>
    </w:p>
    <w:p w14:paraId="123E7BF9">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0226AA9F">
      <w:pPr>
        <w:spacing w:line="360" w:lineRule="auto"/>
        <w:rPr>
          <w:b/>
          <w:color w:val="000000"/>
          <w:sz w:val="24"/>
        </w:rPr>
      </w:pPr>
      <w:r>
        <w:rPr>
          <w:rFonts w:hint="eastAsia"/>
          <w:b/>
          <w:color w:val="000000"/>
          <w:sz w:val="24"/>
        </w:rPr>
        <w:t>三、投标细则</w:t>
      </w:r>
    </w:p>
    <w:p w14:paraId="206C3ADA">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731A93AA">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5D9FC2C3">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54FFA328">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6E231A15">
      <w:pPr>
        <w:spacing w:line="360" w:lineRule="auto"/>
        <w:ind w:firstLine="480" w:firstLineChars="200"/>
        <w:rPr>
          <w:sz w:val="24"/>
        </w:rPr>
      </w:pPr>
      <w:r>
        <w:rPr>
          <w:rFonts w:hint="eastAsia"/>
          <w:sz w:val="24"/>
        </w:rPr>
        <w:t>（2）国（境）内供货的货物以人民币报价；</w:t>
      </w:r>
    </w:p>
    <w:p w14:paraId="53AC8EB0">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1DEAE7E8">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57CF6D52">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4BA1CBEA">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1918A3C8">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614FE5FA">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51369C1C">
      <w:pPr>
        <w:spacing w:line="360" w:lineRule="auto"/>
        <w:ind w:firstLine="480" w:firstLineChars="200"/>
        <w:rPr>
          <w:sz w:val="24"/>
        </w:rPr>
      </w:pPr>
      <w:r>
        <w:rPr>
          <w:rFonts w:hint="eastAsia"/>
          <w:sz w:val="24"/>
        </w:rPr>
        <w:t>（2）投标截止时间前投标人可以撤标，但在投标截止时间后不允许撤标。</w:t>
      </w:r>
    </w:p>
    <w:p w14:paraId="370FB46A">
      <w:pPr>
        <w:spacing w:line="360" w:lineRule="auto"/>
        <w:ind w:firstLine="482" w:firstLineChars="200"/>
        <w:rPr>
          <w:rFonts w:hint="eastAsia"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708922F7">
      <w:pPr>
        <w:spacing w:line="360" w:lineRule="auto"/>
        <w:ind w:firstLine="480" w:firstLineChars="200"/>
        <w:rPr>
          <w:rFonts w:hint="eastAsia" w:ascii="宋体" w:hAnsi="宋体"/>
          <w:sz w:val="24"/>
        </w:rPr>
      </w:pPr>
      <w:r>
        <w:rPr>
          <w:rFonts w:hint="eastAsia" w:ascii="宋体" w:hAnsi="宋体"/>
          <w:sz w:val="24"/>
        </w:rPr>
        <w:t>本次招标不接受联合体投标。</w:t>
      </w:r>
    </w:p>
    <w:p w14:paraId="580F637A">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61682200">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72ED3C4E">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122F622B">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3ED5B967">
      <w:pPr>
        <w:spacing w:line="360" w:lineRule="auto"/>
        <w:rPr>
          <w:rFonts w:hint="eastAsia" w:ascii="宋体" w:hAnsi="宋体"/>
          <w:b/>
          <w:color w:val="000000"/>
          <w:sz w:val="24"/>
        </w:rPr>
      </w:pPr>
      <w:r>
        <w:rPr>
          <w:rFonts w:hint="eastAsia" w:ascii="宋体" w:hAnsi="宋体"/>
          <w:b/>
          <w:color w:val="000000"/>
          <w:sz w:val="24"/>
        </w:rPr>
        <w:t>四、开标、评标</w:t>
      </w:r>
    </w:p>
    <w:p w14:paraId="28367D96">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4D7C9CD0">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4098AFAE">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3C987111">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3F365E43">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23CAF5F3">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3C4A3B4D">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06D1D284">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3A85C7C1">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394CFAA0">
      <w:pPr>
        <w:spacing w:line="324" w:lineRule="auto"/>
        <w:ind w:firstLine="480" w:firstLineChars="200"/>
        <w:rPr>
          <w:color w:val="000000"/>
          <w:sz w:val="24"/>
        </w:rPr>
      </w:pPr>
      <w:r>
        <w:rPr>
          <w:rFonts w:hint="eastAsia"/>
          <w:color w:val="000000"/>
          <w:sz w:val="24"/>
        </w:rPr>
        <w:t>（4）投标有效期不足的；</w:t>
      </w:r>
    </w:p>
    <w:p w14:paraId="593798DA">
      <w:pPr>
        <w:spacing w:line="324" w:lineRule="auto"/>
        <w:ind w:firstLine="480" w:firstLineChars="200"/>
        <w:rPr>
          <w:color w:val="000000"/>
          <w:sz w:val="24"/>
        </w:rPr>
      </w:pPr>
      <w:r>
        <w:rPr>
          <w:rFonts w:hint="eastAsia"/>
          <w:color w:val="000000"/>
          <w:sz w:val="24"/>
        </w:rPr>
        <w:t>（5）同一投标人提交两个及以上投标报价的；</w:t>
      </w:r>
    </w:p>
    <w:p w14:paraId="44EFBD09">
      <w:pPr>
        <w:spacing w:line="324" w:lineRule="auto"/>
        <w:ind w:firstLine="480" w:firstLineChars="200"/>
        <w:rPr>
          <w:color w:val="000000"/>
          <w:sz w:val="24"/>
        </w:rPr>
      </w:pPr>
      <w:r>
        <w:rPr>
          <w:rFonts w:hint="eastAsia"/>
          <w:color w:val="000000"/>
          <w:sz w:val="24"/>
        </w:rPr>
        <w:t>（6）投标报价不合理明显低于成本的；</w:t>
      </w:r>
    </w:p>
    <w:p w14:paraId="3C33D3F1">
      <w:pPr>
        <w:spacing w:line="324" w:lineRule="auto"/>
        <w:ind w:firstLine="480" w:firstLineChars="200"/>
        <w:rPr>
          <w:color w:val="000000"/>
          <w:sz w:val="24"/>
        </w:rPr>
      </w:pPr>
      <w:r>
        <w:rPr>
          <w:rFonts w:hint="eastAsia"/>
          <w:color w:val="000000"/>
          <w:sz w:val="24"/>
        </w:rPr>
        <w:t>（7）重要技术指标和参数不满足招标要求的；</w:t>
      </w:r>
    </w:p>
    <w:p w14:paraId="2B569DF1">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34F5F4C7">
      <w:pPr>
        <w:spacing w:line="324" w:lineRule="auto"/>
        <w:ind w:firstLine="480" w:firstLineChars="200"/>
        <w:rPr>
          <w:color w:val="000000"/>
          <w:sz w:val="24"/>
        </w:rPr>
      </w:pPr>
      <w:r>
        <w:rPr>
          <w:rFonts w:hint="eastAsia"/>
          <w:color w:val="000000"/>
          <w:sz w:val="24"/>
        </w:rPr>
        <w:t>（9）其它未对招标文件实质性要求和条件作出响应的；</w:t>
      </w:r>
    </w:p>
    <w:p w14:paraId="5ABC420B">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033E9257">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1280CE21">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72707625">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5F715616">
      <w:pPr>
        <w:spacing w:line="324" w:lineRule="auto"/>
        <w:ind w:firstLine="480" w:firstLineChars="200"/>
        <w:rPr>
          <w:color w:val="000000"/>
          <w:sz w:val="24"/>
        </w:rPr>
      </w:pPr>
      <w:r>
        <w:rPr>
          <w:rFonts w:hint="eastAsia"/>
          <w:color w:val="000000"/>
          <w:sz w:val="24"/>
        </w:rPr>
        <w:t>（14）有损害招标人和用户利益的规定的。</w:t>
      </w:r>
    </w:p>
    <w:p w14:paraId="1A007285">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1E361AB5">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1CAB42AF">
      <w:pPr>
        <w:spacing w:line="324" w:lineRule="auto"/>
        <w:rPr>
          <w:b/>
          <w:color w:val="000000"/>
          <w:sz w:val="24"/>
        </w:rPr>
      </w:pPr>
      <w:r>
        <w:rPr>
          <w:rFonts w:hint="eastAsia"/>
          <w:b/>
          <w:color w:val="000000"/>
          <w:sz w:val="24"/>
        </w:rPr>
        <w:t>五、评标方法及评分标准</w:t>
      </w:r>
    </w:p>
    <w:p w14:paraId="7129FE80">
      <w:pPr>
        <w:spacing w:line="324" w:lineRule="auto"/>
        <w:ind w:firstLine="472" w:firstLineChars="196"/>
        <w:rPr>
          <w:sz w:val="24"/>
        </w:rPr>
      </w:pPr>
      <w:r>
        <w:rPr>
          <w:b/>
          <w:sz w:val="24"/>
        </w:rPr>
        <w:t>5.1.</w:t>
      </w:r>
      <w:r>
        <w:rPr>
          <w:rFonts w:hint="eastAsia"/>
          <w:sz w:val="24"/>
        </w:rPr>
        <w:t>评标方法</w:t>
      </w:r>
    </w:p>
    <w:p w14:paraId="731566EA">
      <w:pPr>
        <w:tabs>
          <w:tab w:val="left" w:pos="945"/>
        </w:tabs>
        <w:spacing w:line="360" w:lineRule="auto"/>
        <w:ind w:firstLine="523" w:firstLineChars="218"/>
        <w:rPr>
          <w:rFonts w:hint="eastAsia" w:ascii="宋体" w:hAnsi="宋体"/>
          <w:bCs/>
          <w:sz w:val="24"/>
        </w:rPr>
      </w:pPr>
      <w:r>
        <w:rPr>
          <w:rFonts w:hint="eastAsia" w:ascii="宋体" w:hAnsi="宋体"/>
          <w:bCs/>
          <w:sz w:val="24"/>
        </w:rPr>
        <w:t>投标人通过初审的，本项目采用综合评标法。</w:t>
      </w:r>
    </w:p>
    <w:p w14:paraId="171A06F0">
      <w:pPr>
        <w:tabs>
          <w:tab w:val="left" w:pos="945"/>
        </w:tabs>
        <w:adjustRightInd w:val="0"/>
        <w:snapToGrid w:val="0"/>
        <w:spacing w:line="360" w:lineRule="auto"/>
        <w:ind w:firstLine="523" w:firstLineChars="218"/>
        <w:rPr>
          <w:rFonts w:hint="eastAsia"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5C88D644">
      <w:pPr>
        <w:tabs>
          <w:tab w:val="left" w:pos="945"/>
        </w:tabs>
        <w:adjustRightInd w:val="0"/>
        <w:snapToGrid w:val="0"/>
        <w:spacing w:line="360" w:lineRule="auto"/>
        <w:ind w:firstLine="525" w:firstLineChars="218"/>
        <w:rPr>
          <w:b/>
          <w:bCs/>
          <w:sz w:val="24"/>
        </w:rPr>
      </w:pPr>
      <w:r>
        <w:rPr>
          <w:rFonts w:hint="eastAsia"/>
          <w:b/>
          <w:bCs/>
          <w:sz w:val="24"/>
        </w:rPr>
        <w:t>评分标准：</w:t>
      </w:r>
    </w:p>
    <w:tbl>
      <w:tblPr>
        <w:tblStyle w:val="19"/>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2419"/>
        <w:gridCol w:w="6664"/>
      </w:tblGrid>
      <w:tr w14:paraId="415EA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0890C792">
            <w:pPr>
              <w:widowControl/>
              <w:spacing w:line="400" w:lineRule="exact"/>
              <w:jc w:val="center"/>
              <w:rPr>
                <w:rFonts w:hint="eastAsia" w:ascii="宋体" w:hAnsi="宋体"/>
                <w:color w:val="000000"/>
                <w:sz w:val="24"/>
              </w:rPr>
            </w:pPr>
            <w:r>
              <w:rPr>
                <w:rFonts w:ascii="宋体" w:hAnsi="宋体"/>
                <w:color w:val="000000"/>
                <w:sz w:val="24"/>
              </w:rPr>
              <w:t>序号</w:t>
            </w:r>
          </w:p>
        </w:tc>
        <w:tc>
          <w:tcPr>
            <w:tcW w:w="2419" w:type="dxa"/>
            <w:noWrap/>
            <w:vAlign w:val="center"/>
          </w:tcPr>
          <w:p w14:paraId="3544EFDA">
            <w:pPr>
              <w:widowControl/>
              <w:spacing w:line="400" w:lineRule="exact"/>
              <w:jc w:val="center"/>
              <w:rPr>
                <w:rFonts w:hint="eastAsia"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6664" w:type="dxa"/>
            <w:noWrap/>
            <w:vAlign w:val="center"/>
          </w:tcPr>
          <w:p w14:paraId="30B2406F">
            <w:pPr>
              <w:widowControl/>
              <w:spacing w:line="400" w:lineRule="exact"/>
              <w:jc w:val="center"/>
              <w:rPr>
                <w:rFonts w:hint="eastAsia" w:ascii="宋体" w:hAnsi="宋体"/>
                <w:color w:val="000000"/>
                <w:sz w:val="24"/>
              </w:rPr>
            </w:pPr>
            <w:r>
              <w:rPr>
                <w:rFonts w:ascii="宋体" w:hAnsi="宋体"/>
                <w:color w:val="000000"/>
                <w:sz w:val="24"/>
              </w:rPr>
              <w:t>评审内容及规则</w:t>
            </w:r>
          </w:p>
        </w:tc>
      </w:tr>
      <w:tr w14:paraId="7467B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67ED0561">
            <w:pPr>
              <w:widowControl/>
              <w:spacing w:line="400" w:lineRule="exact"/>
              <w:jc w:val="center"/>
              <w:rPr>
                <w:rFonts w:hint="eastAsia" w:ascii="宋体" w:hAnsi="宋体"/>
                <w:color w:val="000000"/>
                <w:sz w:val="24"/>
              </w:rPr>
            </w:pPr>
            <w:r>
              <w:rPr>
                <w:rFonts w:ascii="宋体" w:hAnsi="宋体"/>
                <w:color w:val="000000"/>
                <w:sz w:val="24"/>
              </w:rPr>
              <w:t>1</w:t>
            </w:r>
          </w:p>
        </w:tc>
        <w:tc>
          <w:tcPr>
            <w:tcW w:w="2419" w:type="dxa"/>
            <w:noWrap/>
            <w:vAlign w:val="center"/>
          </w:tcPr>
          <w:p w14:paraId="0AF44BE8">
            <w:pPr>
              <w:widowControl/>
              <w:spacing w:line="400" w:lineRule="exact"/>
              <w:jc w:val="center"/>
              <w:rPr>
                <w:rFonts w:hint="eastAsia" w:ascii="宋体" w:hAnsi="宋体"/>
                <w:color w:val="000000"/>
                <w:sz w:val="24"/>
              </w:rPr>
            </w:pPr>
            <w:r>
              <w:rPr>
                <w:rFonts w:hint="eastAsia" w:ascii="宋体" w:hAnsi="宋体"/>
                <w:color w:val="000000"/>
                <w:sz w:val="24"/>
              </w:rPr>
              <w:t>投标价格（30分）</w:t>
            </w:r>
          </w:p>
        </w:tc>
        <w:tc>
          <w:tcPr>
            <w:tcW w:w="6664" w:type="dxa"/>
            <w:vAlign w:val="center"/>
          </w:tcPr>
          <w:p w14:paraId="5910CBD0">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满足招标文件要求且报价最低的供应商的价格为评标基准价，其价格分为满分。其他供应商的价格分统一按照下列公式计算：报价得分=（评标基准价/投标报价）×30。</w:t>
            </w:r>
          </w:p>
        </w:tc>
      </w:tr>
      <w:tr w14:paraId="1E21C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4AE98078">
            <w:pPr>
              <w:widowControl/>
              <w:spacing w:line="400" w:lineRule="exact"/>
              <w:jc w:val="center"/>
              <w:rPr>
                <w:rFonts w:hint="eastAsia" w:ascii="宋体" w:hAnsi="宋体"/>
                <w:color w:val="000000"/>
                <w:sz w:val="24"/>
              </w:rPr>
            </w:pPr>
            <w:r>
              <w:rPr>
                <w:rFonts w:hint="eastAsia" w:ascii="宋体" w:hAnsi="宋体"/>
                <w:color w:val="000000"/>
                <w:sz w:val="24"/>
              </w:rPr>
              <w:t>2</w:t>
            </w:r>
          </w:p>
        </w:tc>
        <w:tc>
          <w:tcPr>
            <w:tcW w:w="2419" w:type="dxa"/>
            <w:noWrap/>
            <w:vAlign w:val="center"/>
          </w:tcPr>
          <w:p w14:paraId="7AF26683">
            <w:pPr>
              <w:widowControl/>
              <w:spacing w:line="400" w:lineRule="exact"/>
              <w:jc w:val="center"/>
              <w:rPr>
                <w:rFonts w:hint="eastAsia" w:ascii="宋体" w:hAnsi="宋体"/>
                <w:color w:val="000000"/>
                <w:sz w:val="24"/>
              </w:rPr>
            </w:pPr>
            <w:r>
              <w:rPr>
                <w:rFonts w:hint="eastAsia" w:ascii="宋体" w:hAnsi="宋体"/>
                <w:color w:val="000000"/>
                <w:sz w:val="24"/>
              </w:rPr>
              <w:t>业绩（3分）</w:t>
            </w:r>
          </w:p>
        </w:tc>
        <w:tc>
          <w:tcPr>
            <w:tcW w:w="6664" w:type="dxa"/>
            <w:vAlign w:val="center"/>
          </w:tcPr>
          <w:p w14:paraId="4053B783">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投标供应商2023年1月1日以来承担过类似的业绩合同，有一个得1分，最高得3分。</w:t>
            </w:r>
          </w:p>
          <w:p w14:paraId="66B3E33F">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注：时间以合同签订日期为准，投标文件中提供类似项目合同等证明文件，复印件加盖公章，不提供或提供不全不得分。</w:t>
            </w:r>
          </w:p>
        </w:tc>
      </w:tr>
      <w:tr w14:paraId="2170F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11B85B3C">
            <w:pPr>
              <w:widowControl/>
              <w:spacing w:line="400" w:lineRule="exact"/>
              <w:jc w:val="center"/>
              <w:rPr>
                <w:rFonts w:hint="eastAsia" w:ascii="宋体" w:hAnsi="宋体"/>
                <w:color w:val="000000"/>
                <w:sz w:val="24"/>
              </w:rPr>
            </w:pPr>
            <w:r>
              <w:rPr>
                <w:rFonts w:hint="eastAsia" w:ascii="宋体" w:hAnsi="宋体"/>
                <w:color w:val="000000"/>
                <w:sz w:val="24"/>
              </w:rPr>
              <w:t>3</w:t>
            </w:r>
          </w:p>
        </w:tc>
        <w:tc>
          <w:tcPr>
            <w:tcW w:w="2419" w:type="dxa"/>
            <w:noWrap/>
            <w:vAlign w:val="center"/>
          </w:tcPr>
          <w:p w14:paraId="6890C7D7">
            <w:pPr>
              <w:widowControl/>
              <w:spacing w:line="400" w:lineRule="exact"/>
              <w:jc w:val="center"/>
              <w:rPr>
                <w:rFonts w:hint="eastAsia" w:ascii="宋体" w:hAnsi="宋体"/>
                <w:color w:val="000000"/>
                <w:sz w:val="24"/>
              </w:rPr>
            </w:pPr>
            <w:r>
              <w:rPr>
                <w:rFonts w:hint="eastAsia" w:ascii="宋体" w:hAnsi="宋体"/>
                <w:color w:val="000000"/>
                <w:sz w:val="24"/>
              </w:rPr>
              <w:t>企业证书实力（5分）</w:t>
            </w:r>
          </w:p>
        </w:tc>
        <w:tc>
          <w:tcPr>
            <w:tcW w:w="6664" w:type="dxa"/>
            <w:vAlign w:val="center"/>
          </w:tcPr>
          <w:p w14:paraId="154F620B">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所投产品生产厂家具有有效的家具产品环保卫士认证证书、家具中有害物质限量认证证书（符合GB18584-2024要求）、原材料品质验证证书、中国环保产品认证证书（中国质量认证中心（CQC）、人类工效学认证证书的，每提供一个得1分。此项最高5分（提供有效证书复印件加盖投标供应商公章，未提供或提供不全不得分）</w:t>
            </w:r>
          </w:p>
        </w:tc>
      </w:tr>
      <w:tr w14:paraId="57EF5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06055173">
            <w:pPr>
              <w:widowControl/>
              <w:spacing w:line="400" w:lineRule="exact"/>
              <w:jc w:val="center"/>
              <w:rPr>
                <w:rFonts w:hint="eastAsia" w:ascii="宋体" w:hAnsi="宋体"/>
                <w:color w:val="000000"/>
                <w:sz w:val="24"/>
              </w:rPr>
            </w:pPr>
            <w:r>
              <w:rPr>
                <w:rFonts w:hint="eastAsia" w:ascii="宋体" w:hAnsi="宋体"/>
                <w:color w:val="000000"/>
                <w:sz w:val="24"/>
              </w:rPr>
              <w:t>4</w:t>
            </w:r>
          </w:p>
        </w:tc>
        <w:tc>
          <w:tcPr>
            <w:tcW w:w="2419" w:type="dxa"/>
            <w:noWrap/>
            <w:vAlign w:val="center"/>
          </w:tcPr>
          <w:p w14:paraId="15126A1E">
            <w:pPr>
              <w:widowControl/>
              <w:spacing w:line="400" w:lineRule="exact"/>
              <w:jc w:val="center"/>
              <w:rPr>
                <w:rFonts w:hint="eastAsia" w:ascii="宋体" w:hAnsi="宋体"/>
                <w:color w:val="000000"/>
                <w:sz w:val="24"/>
              </w:rPr>
            </w:pPr>
            <w:r>
              <w:rPr>
                <w:rFonts w:hint="eastAsia" w:ascii="宋体" w:hAnsi="宋体"/>
                <w:color w:val="000000"/>
                <w:sz w:val="24"/>
              </w:rPr>
              <w:t>检测报告（15分）</w:t>
            </w:r>
          </w:p>
        </w:tc>
        <w:tc>
          <w:tcPr>
            <w:tcW w:w="6664" w:type="dxa"/>
            <w:vAlign w:val="center"/>
          </w:tcPr>
          <w:p w14:paraId="7E7DC35B">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对投标人提供所投产品的原材料检测报告进行评审：</w:t>
            </w:r>
          </w:p>
          <w:p w14:paraId="39BC7EAF">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1.刨花板：依据GB/T39600-2021、GB18580-2017《室内装饰装修材料人造板及其制品中甲醛释放限量》标准或其最新标准，检测内容须包括：</w:t>
            </w:r>
            <w:r>
              <w:rPr>
                <w:rFonts w:hint="eastAsia" w:ascii="微软雅黑" w:hAnsi="微软雅黑" w:eastAsia="微软雅黑" w:cs="微软雅黑"/>
                <w:color w:val="000000"/>
                <w:sz w:val="24"/>
              </w:rPr>
              <w:t>①</w:t>
            </w:r>
            <w:r>
              <w:rPr>
                <w:rFonts w:hint="eastAsia" w:ascii="宋体" w:hAnsi="宋体"/>
                <w:color w:val="000000"/>
                <w:sz w:val="24"/>
              </w:rPr>
              <w:t>内结合强度、</w:t>
            </w:r>
            <w:r>
              <w:rPr>
                <w:rFonts w:hint="eastAsia" w:ascii="微软雅黑" w:hAnsi="微软雅黑" w:eastAsia="微软雅黑" w:cs="微软雅黑"/>
                <w:color w:val="000000"/>
                <w:sz w:val="24"/>
              </w:rPr>
              <w:t>②</w:t>
            </w:r>
            <w:r>
              <w:rPr>
                <w:rFonts w:hint="eastAsia" w:ascii="宋体" w:hAnsi="宋体"/>
                <w:color w:val="000000"/>
                <w:sz w:val="24"/>
              </w:rPr>
              <w:t>表面胶合强度、</w:t>
            </w:r>
            <w:r>
              <w:rPr>
                <w:rFonts w:hint="eastAsia" w:ascii="微软雅黑" w:hAnsi="微软雅黑" w:eastAsia="微软雅黑" w:cs="微软雅黑"/>
                <w:color w:val="000000"/>
                <w:sz w:val="24"/>
              </w:rPr>
              <w:t>③</w:t>
            </w:r>
            <w:r>
              <w:rPr>
                <w:rFonts w:hint="eastAsia" w:ascii="宋体" w:hAnsi="宋体"/>
                <w:color w:val="000000"/>
                <w:sz w:val="24"/>
              </w:rPr>
              <w:t>握螺钉力、</w:t>
            </w:r>
            <w:r>
              <w:rPr>
                <w:rFonts w:hint="eastAsia" w:ascii="微软雅黑" w:hAnsi="微软雅黑" w:eastAsia="微软雅黑" w:cs="微软雅黑"/>
                <w:color w:val="000000"/>
                <w:sz w:val="24"/>
              </w:rPr>
              <w:t>④</w:t>
            </w:r>
            <w:r>
              <w:rPr>
                <w:rFonts w:hint="eastAsia" w:ascii="宋体" w:hAnsi="宋体"/>
                <w:color w:val="000000"/>
                <w:sz w:val="24"/>
              </w:rPr>
              <w:t>耐光色牢度、</w:t>
            </w:r>
            <w:r>
              <w:rPr>
                <w:rFonts w:hint="eastAsia" w:ascii="微软雅黑" w:hAnsi="微软雅黑" w:eastAsia="微软雅黑" w:cs="微软雅黑"/>
                <w:color w:val="000000"/>
                <w:sz w:val="24"/>
              </w:rPr>
              <w:t>⑤</w:t>
            </w:r>
            <w:r>
              <w:rPr>
                <w:rFonts w:hint="eastAsia" w:ascii="宋体" w:hAnsi="宋体"/>
                <w:color w:val="000000"/>
                <w:sz w:val="24"/>
              </w:rPr>
              <w:t>表面耐污耐腐蚀、</w:t>
            </w:r>
            <w:r>
              <w:rPr>
                <w:rFonts w:hint="eastAsia" w:ascii="微软雅黑" w:hAnsi="微软雅黑" w:eastAsia="微软雅黑" w:cs="微软雅黑"/>
                <w:color w:val="000000"/>
                <w:sz w:val="24"/>
              </w:rPr>
              <w:t>⑥</w:t>
            </w:r>
            <w:r>
              <w:rPr>
                <w:rFonts w:hint="eastAsia" w:ascii="宋体" w:hAnsi="宋体"/>
                <w:color w:val="000000"/>
                <w:sz w:val="24"/>
              </w:rPr>
              <w:t>抗菌防霉性能0级，</w:t>
            </w:r>
            <w:r>
              <w:rPr>
                <w:rFonts w:hint="eastAsia" w:ascii="微软雅黑" w:hAnsi="微软雅黑" w:eastAsia="微软雅黑" w:cs="微软雅黑"/>
                <w:color w:val="000000"/>
                <w:sz w:val="24"/>
              </w:rPr>
              <w:t>⑦</w:t>
            </w:r>
            <w:r>
              <w:rPr>
                <w:rFonts w:hint="eastAsia" w:ascii="宋体" w:hAnsi="宋体"/>
                <w:color w:val="000000"/>
                <w:sz w:val="24"/>
              </w:rPr>
              <w:t>甲醛释放量达到ENF级标准、</w:t>
            </w:r>
            <w:r>
              <w:rPr>
                <w:rFonts w:hint="eastAsia" w:ascii="微软雅黑" w:hAnsi="微软雅黑" w:eastAsia="微软雅黑" w:cs="微软雅黑"/>
                <w:color w:val="000000"/>
                <w:sz w:val="24"/>
              </w:rPr>
              <w:t>⑧</w:t>
            </w:r>
            <w:r>
              <w:rPr>
                <w:rFonts w:hint="eastAsia" w:ascii="宋体" w:hAnsi="宋体"/>
                <w:color w:val="000000"/>
                <w:sz w:val="24"/>
              </w:rPr>
              <w:t>总会挥发性有机化合物TVOC释放率72 h。</w:t>
            </w:r>
          </w:p>
          <w:p w14:paraId="0F54C689">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2.钢脚：依据GB/T3325-2024及《2025年家具及家具用原辅材料抽样检验实施方案》，检测内容须包括：</w:t>
            </w:r>
            <w:r>
              <w:rPr>
                <w:rFonts w:hint="eastAsia" w:ascii="微软雅黑" w:hAnsi="微软雅黑" w:eastAsia="微软雅黑" w:cs="微软雅黑"/>
                <w:color w:val="000000"/>
                <w:sz w:val="24"/>
              </w:rPr>
              <w:t>①</w:t>
            </w:r>
            <w:r>
              <w:rPr>
                <w:rFonts w:hint="eastAsia" w:ascii="宋体" w:hAnsi="宋体"/>
                <w:color w:val="000000"/>
                <w:sz w:val="24"/>
              </w:rPr>
              <w:t>外观性能金属喷漆（塑）涂层；</w:t>
            </w:r>
            <w:r>
              <w:rPr>
                <w:rFonts w:hint="eastAsia" w:ascii="微软雅黑" w:hAnsi="微软雅黑" w:eastAsia="微软雅黑" w:cs="微软雅黑"/>
                <w:color w:val="000000"/>
                <w:sz w:val="24"/>
              </w:rPr>
              <w:t>②</w:t>
            </w:r>
            <w:r>
              <w:rPr>
                <w:rFonts w:hint="eastAsia" w:ascii="宋体" w:hAnsi="宋体"/>
                <w:color w:val="000000"/>
                <w:sz w:val="24"/>
              </w:rPr>
              <w:t>耐盐浴。</w:t>
            </w:r>
          </w:p>
          <w:p w14:paraId="425129C5">
            <w:pPr>
              <w:tabs>
                <w:tab w:val="left" w:pos="840"/>
                <w:tab w:val="left" w:pos="1050"/>
              </w:tabs>
              <w:adjustRightInd w:val="0"/>
              <w:snapToGrid w:val="0"/>
              <w:spacing w:line="460" w:lineRule="exact"/>
              <w:jc w:val="left"/>
              <w:rPr>
                <w:rFonts w:hint="eastAsia" w:ascii="宋体" w:hAnsi="宋体" w:cs="宋体"/>
                <w:color w:val="000000"/>
                <w:sz w:val="24"/>
              </w:rPr>
            </w:pPr>
            <w:r>
              <w:rPr>
                <w:rFonts w:hint="eastAsia" w:ascii="宋体" w:hAnsi="宋体"/>
                <w:color w:val="000000"/>
                <w:sz w:val="24"/>
              </w:rPr>
              <w:t>3.电脑桌（培训桌）：依据GB/T 3324-2024 木家具通用技术条件、GB 18584-2024 家具中有害物质限量，检测内容须包括：</w:t>
            </w:r>
            <w:r>
              <w:rPr>
                <w:rFonts w:hint="eastAsia" w:ascii="宋体" w:hAnsi="宋体" w:cs="宋体"/>
                <w:color w:val="000000"/>
                <w:sz w:val="24"/>
              </w:rPr>
              <w:t>①外观要求-软硬质覆面人造板外表应无干花、湿花；②木制件表面理化性能-软硬质覆面耐干热应不低于3级；③抗冲击应不低于3级；④桌类强度和耐久性水平耐久性试验、水平静载荷试验；⑤有害物质限量甲醛≤0.08mg/m³</w:t>
            </w:r>
          </w:p>
          <w:p w14:paraId="3EBC46A7">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以上检测内容检测结果为合格或符合要求。以上检测报告每缺一项扣1分，扣完为止。</w:t>
            </w:r>
          </w:p>
        </w:tc>
      </w:tr>
      <w:tr w14:paraId="1A40B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13FF7341">
            <w:pPr>
              <w:widowControl/>
              <w:spacing w:line="400" w:lineRule="exact"/>
              <w:jc w:val="center"/>
              <w:rPr>
                <w:rFonts w:hint="eastAsia" w:ascii="宋体" w:hAnsi="宋体"/>
                <w:color w:val="000000"/>
                <w:sz w:val="24"/>
              </w:rPr>
            </w:pPr>
            <w:r>
              <w:rPr>
                <w:rFonts w:hint="eastAsia" w:ascii="宋体" w:hAnsi="宋体"/>
                <w:color w:val="000000"/>
                <w:sz w:val="24"/>
              </w:rPr>
              <w:t>5</w:t>
            </w:r>
          </w:p>
        </w:tc>
        <w:tc>
          <w:tcPr>
            <w:tcW w:w="2419" w:type="dxa"/>
            <w:noWrap/>
            <w:vAlign w:val="center"/>
          </w:tcPr>
          <w:p w14:paraId="49F537B7">
            <w:pPr>
              <w:widowControl/>
              <w:spacing w:line="400" w:lineRule="exact"/>
              <w:jc w:val="center"/>
              <w:rPr>
                <w:rFonts w:hint="eastAsia" w:ascii="宋体" w:hAnsi="宋体"/>
                <w:color w:val="000000"/>
                <w:sz w:val="24"/>
              </w:rPr>
            </w:pPr>
            <w:r>
              <w:rPr>
                <w:rFonts w:hint="eastAsia" w:ascii="宋体" w:hAnsi="宋体"/>
                <w:color w:val="000000"/>
                <w:sz w:val="24"/>
              </w:rPr>
              <w:t>质保期承诺（2分）</w:t>
            </w:r>
          </w:p>
        </w:tc>
        <w:tc>
          <w:tcPr>
            <w:tcW w:w="6664" w:type="dxa"/>
            <w:vAlign w:val="center"/>
          </w:tcPr>
          <w:p w14:paraId="5F673CAC">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本项目质保期3年，投标供应商在此基础上承诺每增加1年质保期，得1分，最高得2分。</w:t>
            </w:r>
          </w:p>
          <w:p w14:paraId="168F807B">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注：投标文件中提供承诺书原件并加盖公章，格式与内容自拟，不提供或提供内容不全不得分。</w:t>
            </w:r>
          </w:p>
        </w:tc>
      </w:tr>
      <w:tr w14:paraId="18860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405425A1">
            <w:pPr>
              <w:widowControl/>
              <w:spacing w:line="400" w:lineRule="exact"/>
              <w:jc w:val="center"/>
              <w:rPr>
                <w:rFonts w:hint="eastAsia" w:ascii="宋体" w:hAnsi="宋体"/>
                <w:color w:val="000000"/>
                <w:sz w:val="24"/>
              </w:rPr>
            </w:pPr>
            <w:r>
              <w:rPr>
                <w:rFonts w:hint="eastAsia" w:ascii="宋体" w:hAnsi="宋体"/>
                <w:color w:val="000000"/>
                <w:sz w:val="24"/>
              </w:rPr>
              <w:t>6</w:t>
            </w:r>
          </w:p>
        </w:tc>
        <w:tc>
          <w:tcPr>
            <w:tcW w:w="2419" w:type="dxa"/>
            <w:noWrap/>
            <w:vAlign w:val="center"/>
          </w:tcPr>
          <w:p w14:paraId="773477C3">
            <w:pPr>
              <w:widowControl/>
              <w:spacing w:line="400" w:lineRule="exact"/>
              <w:jc w:val="center"/>
              <w:rPr>
                <w:rFonts w:hint="eastAsia" w:ascii="宋体" w:hAnsi="宋体"/>
                <w:color w:val="000000"/>
                <w:sz w:val="24"/>
              </w:rPr>
            </w:pPr>
            <w:r>
              <w:rPr>
                <w:rFonts w:hint="eastAsia" w:ascii="宋体" w:hAnsi="宋体"/>
                <w:color w:val="000000"/>
                <w:sz w:val="24"/>
              </w:rPr>
              <w:t>项目实施方案及质量保证方案（12分）</w:t>
            </w:r>
          </w:p>
        </w:tc>
        <w:tc>
          <w:tcPr>
            <w:tcW w:w="6664" w:type="dxa"/>
            <w:vAlign w:val="center"/>
          </w:tcPr>
          <w:p w14:paraId="32E371B8">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投标人针对本项目①进度安排表；②项目实施方案；③产品生产过程质量控制措施 及主要技术措施的保障及可靠性；④供货组织及运输安排。投标人须针对每条内容进行阐述，阐述内容须满足采购需求。</w:t>
            </w:r>
          </w:p>
          <w:p w14:paraId="5A8E7FAD">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内容详细合理、需求贴合度高的该条得3分；</w:t>
            </w:r>
          </w:p>
          <w:p w14:paraId="27C4F5E7">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内容能较好的满足采购需求的该条得2分；</w:t>
            </w:r>
          </w:p>
          <w:p w14:paraId="4A1A6187">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内容基本满足采购需求的该条得1分；</w:t>
            </w:r>
          </w:p>
          <w:p w14:paraId="711C643D">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内容存在不能满足采购需求，或存在逻辑错误、前后矛盾，或存在违反现行相关规范的，或未提供方案的，该条不得分。</w:t>
            </w:r>
          </w:p>
          <w:p w14:paraId="693E5D16">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本项最高得12分。</w:t>
            </w:r>
          </w:p>
        </w:tc>
      </w:tr>
      <w:tr w14:paraId="22B4E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6905068F">
            <w:pPr>
              <w:widowControl/>
              <w:spacing w:line="400" w:lineRule="exact"/>
              <w:jc w:val="center"/>
              <w:rPr>
                <w:rFonts w:hint="eastAsia" w:ascii="宋体" w:hAnsi="宋体"/>
                <w:color w:val="000000"/>
                <w:sz w:val="24"/>
              </w:rPr>
            </w:pPr>
            <w:r>
              <w:rPr>
                <w:rFonts w:hint="eastAsia" w:ascii="宋体" w:hAnsi="宋体"/>
                <w:color w:val="000000"/>
                <w:sz w:val="24"/>
              </w:rPr>
              <w:t>7</w:t>
            </w:r>
          </w:p>
        </w:tc>
        <w:tc>
          <w:tcPr>
            <w:tcW w:w="2419" w:type="dxa"/>
            <w:noWrap/>
            <w:vAlign w:val="center"/>
          </w:tcPr>
          <w:p w14:paraId="00D99D81">
            <w:pPr>
              <w:widowControl/>
              <w:spacing w:line="400" w:lineRule="exact"/>
              <w:jc w:val="center"/>
              <w:rPr>
                <w:rFonts w:hint="eastAsia" w:ascii="宋体" w:hAnsi="宋体"/>
                <w:color w:val="000000"/>
                <w:sz w:val="24"/>
              </w:rPr>
            </w:pPr>
            <w:r>
              <w:rPr>
                <w:rFonts w:hint="eastAsia" w:ascii="宋体" w:hAnsi="宋体"/>
                <w:color w:val="000000"/>
                <w:sz w:val="24"/>
              </w:rPr>
              <w:t>安装方案（9分）</w:t>
            </w:r>
          </w:p>
        </w:tc>
        <w:tc>
          <w:tcPr>
            <w:tcW w:w="6664" w:type="dxa"/>
            <w:vAlign w:val="center"/>
          </w:tcPr>
          <w:p w14:paraId="377C1383">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投标人针对本项目①总体概述及施工方案及质量保证措施；②安全文明安装及环境保护措施；③人员绩效考核及劳动力；投标人须针对每条内容进行阐述，阐述内容须满足采购需求。</w:t>
            </w:r>
          </w:p>
          <w:p w14:paraId="2E056488">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内容详细合理、需求贴合度高的该条得3分；</w:t>
            </w:r>
          </w:p>
          <w:p w14:paraId="1FEE6F7A">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内容能较好的满足采购需求的该条得2分；</w:t>
            </w:r>
          </w:p>
          <w:p w14:paraId="19376C65">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内容基本满足采购需求的该条得1分；</w:t>
            </w:r>
          </w:p>
          <w:p w14:paraId="7E4626B2">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内容存在不能满足采购需求，或存在逻辑错误、前后矛盾，或存在违反现行相关规范的，或未提供方案的，该条不得分。</w:t>
            </w:r>
          </w:p>
          <w:p w14:paraId="644769DB">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本项最高得9分。</w:t>
            </w:r>
          </w:p>
        </w:tc>
      </w:tr>
      <w:tr w14:paraId="29692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10DC0600">
            <w:pPr>
              <w:widowControl/>
              <w:spacing w:line="400" w:lineRule="exact"/>
              <w:jc w:val="center"/>
              <w:rPr>
                <w:rFonts w:hint="eastAsia" w:ascii="宋体" w:hAnsi="宋体"/>
                <w:color w:val="000000"/>
                <w:sz w:val="24"/>
              </w:rPr>
            </w:pPr>
            <w:r>
              <w:rPr>
                <w:rFonts w:hint="eastAsia" w:ascii="宋体" w:hAnsi="宋体"/>
                <w:color w:val="000000"/>
                <w:sz w:val="24"/>
              </w:rPr>
              <w:t>8</w:t>
            </w:r>
          </w:p>
        </w:tc>
        <w:tc>
          <w:tcPr>
            <w:tcW w:w="2419" w:type="dxa"/>
            <w:noWrap/>
            <w:vAlign w:val="center"/>
          </w:tcPr>
          <w:p w14:paraId="63DEF3E8">
            <w:pPr>
              <w:widowControl/>
              <w:spacing w:line="400" w:lineRule="exact"/>
              <w:jc w:val="center"/>
              <w:rPr>
                <w:rFonts w:hint="eastAsia" w:ascii="宋体" w:hAnsi="宋体"/>
                <w:color w:val="000000"/>
                <w:sz w:val="24"/>
              </w:rPr>
            </w:pPr>
            <w:r>
              <w:rPr>
                <w:rFonts w:hint="eastAsia" w:ascii="宋体" w:hAnsi="宋体"/>
                <w:color w:val="000000"/>
                <w:sz w:val="24"/>
              </w:rPr>
              <w:t>售后服务管理及措施（8分）</w:t>
            </w:r>
          </w:p>
        </w:tc>
        <w:tc>
          <w:tcPr>
            <w:tcW w:w="6664" w:type="dxa"/>
            <w:vAlign w:val="center"/>
          </w:tcPr>
          <w:p w14:paraId="7B3FF72D">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投标人针对本项目①产品质量保证承诺；②售后服务承诺及保修原则；③现场服务措施、故障解决能力 ；④应急服务响应时间、售后服务回访。投标人须针对每条内容进行阐述，阐述内容须满足采购需求。</w:t>
            </w:r>
          </w:p>
          <w:p w14:paraId="5FFA68C4">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内容详实、需求贴合度高且条理清晰的该条得2分；</w:t>
            </w:r>
          </w:p>
          <w:p w14:paraId="249204F1">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内容较为简单、可行、细节待完善的该条得1分；</w:t>
            </w:r>
          </w:p>
          <w:p w14:paraId="10D44DF2">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内容存在不能满足采购需求，或存在逻辑错误、前后矛盾，或存在违反现行相关规范的，或未提供方案的，该条不得分。</w:t>
            </w:r>
          </w:p>
          <w:p w14:paraId="3BBEFFD3">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本项最高得8分。</w:t>
            </w:r>
          </w:p>
        </w:tc>
      </w:tr>
      <w:tr w14:paraId="65860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jc w:val="center"/>
        </w:trPr>
        <w:tc>
          <w:tcPr>
            <w:tcW w:w="695" w:type="dxa"/>
            <w:noWrap/>
            <w:vAlign w:val="center"/>
          </w:tcPr>
          <w:p w14:paraId="417E54DE">
            <w:pPr>
              <w:widowControl/>
              <w:spacing w:line="400" w:lineRule="exact"/>
              <w:jc w:val="center"/>
              <w:rPr>
                <w:rFonts w:hint="eastAsia" w:ascii="宋体" w:hAnsi="宋体"/>
                <w:color w:val="000000"/>
                <w:sz w:val="24"/>
              </w:rPr>
            </w:pPr>
            <w:r>
              <w:rPr>
                <w:rFonts w:hint="eastAsia" w:ascii="宋体" w:hAnsi="宋体"/>
                <w:color w:val="000000"/>
                <w:sz w:val="24"/>
              </w:rPr>
              <w:t>9</w:t>
            </w:r>
          </w:p>
        </w:tc>
        <w:tc>
          <w:tcPr>
            <w:tcW w:w="2419" w:type="dxa"/>
            <w:noWrap/>
            <w:vAlign w:val="center"/>
          </w:tcPr>
          <w:p w14:paraId="268A9753">
            <w:pPr>
              <w:widowControl/>
              <w:spacing w:line="400" w:lineRule="exact"/>
              <w:jc w:val="center"/>
              <w:rPr>
                <w:rFonts w:hint="eastAsia" w:ascii="宋体" w:hAnsi="宋体"/>
                <w:color w:val="000000"/>
                <w:sz w:val="24"/>
              </w:rPr>
            </w:pPr>
            <w:r>
              <w:rPr>
                <w:rFonts w:hint="eastAsia" w:ascii="宋体" w:hAnsi="宋体"/>
                <w:color w:val="000000"/>
                <w:sz w:val="24"/>
              </w:rPr>
              <w:t>项目验收方案（6分）</w:t>
            </w:r>
          </w:p>
        </w:tc>
        <w:tc>
          <w:tcPr>
            <w:tcW w:w="6664" w:type="dxa"/>
            <w:vAlign w:val="center"/>
          </w:tcPr>
          <w:p w14:paraId="2DDC1A5A">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①投标人有项目验收方案及产品质量相关标准的引用；②投标产品加工工序及质量控制点检验；③应急方案。投标人须针对每条内容进行阐述，阐述内容须满足采购需求。</w:t>
            </w:r>
          </w:p>
          <w:p w14:paraId="6FEBC84F">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内容详细合理、需求贴合度高的该条得2分；</w:t>
            </w:r>
          </w:p>
          <w:p w14:paraId="437061D4">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内容能较好的满足采购需求的该条得1分；</w:t>
            </w:r>
          </w:p>
          <w:p w14:paraId="4965E7D8">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内容存在不能满足采购需求，或存在逻辑错误、前后矛盾，或存在违反现行相关规范的，或未提供方案的，该条不得分。</w:t>
            </w:r>
          </w:p>
          <w:p w14:paraId="657C1D89">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本项最高得6分。</w:t>
            </w:r>
          </w:p>
        </w:tc>
      </w:tr>
      <w:tr w14:paraId="692E5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jc w:val="center"/>
        </w:trPr>
        <w:tc>
          <w:tcPr>
            <w:tcW w:w="695" w:type="dxa"/>
            <w:noWrap/>
            <w:vAlign w:val="center"/>
          </w:tcPr>
          <w:p w14:paraId="6220BF51">
            <w:pPr>
              <w:widowControl/>
              <w:spacing w:line="400" w:lineRule="exact"/>
              <w:jc w:val="center"/>
              <w:rPr>
                <w:rFonts w:hint="eastAsia" w:ascii="宋体" w:hAnsi="宋体"/>
                <w:color w:val="000000"/>
                <w:sz w:val="24"/>
              </w:rPr>
            </w:pPr>
            <w:r>
              <w:rPr>
                <w:rFonts w:hint="eastAsia" w:ascii="宋体" w:hAnsi="宋体"/>
                <w:color w:val="000000"/>
                <w:sz w:val="24"/>
              </w:rPr>
              <w:t>10</w:t>
            </w:r>
          </w:p>
        </w:tc>
        <w:tc>
          <w:tcPr>
            <w:tcW w:w="2419" w:type="dxa"/>
            <w:noWrap/>
            <w:vAlign w:val="center"/>
          </w:tcPr>
          <w:p w14:paraId="1D588488">
            <w:pPr>
              <w:widowControl/>
              <w:spacing w:line="400" w:lineRule="exact"/>
              <w:jc w:val="center"/>
              <w:rPr>
                <w:rFonts w:hint="eastAsia" w:ascii="宋体" w:hAnsi="宋体"/>
                <w:color w:val="000000"/>
                <w:sz w:val="24"/>
              </w:rPr>
            </w:pPr>
            <w:r>
              <w:rPr>
                <w:rFonts w:hint="eastAsia" w:ascii="宋体" w:hAnsi="宋体"/>
                <w:color w:val="000000"/>
                <w:sz w:val="24"/>
              </w:rPr>
              <w:t>样品（10分）</w:t>
            </w:r>
          </w:p>
        </w:tc>
        <w:tc>
          <w:tcPr>
            <w:tcW w:w="6664" w:type="dxa"/>
            <w:vAlign w:val="center"/>
          </w:tcPr>
          <w:p w14:paraId="67E123C7">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投标人提供电脑桌与凳子样品供评委评分：未能提供样品、样品不齐全的，本项不得分。</w:t>
            </w:r>
          </w:p>
          <w:p w14:paraId="43268958">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1.实物样品的主辅材料选材优质、五金配件完全满足或优于采购需求的得5分；</w:t>
            </w:r>
          </w:p>
          <w:p w14:paraId="386FDF11">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主辅选材可靠，五金配件能较好符合采购需求的得4分；</w:t>
            </w:r>
          </w:p>
          <w:p w14:paraId="36CD70CF">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主辅选材一般，五金配件基本符合采购需求的得3分；</w:t>
            </w:r>
          </w:p>
          <w:p w14:paraId="026D82AE">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主辅选材有所欠缺、五金配件质量差的得1分。</w:t>
            </w:r>
          </w:p>
          <w:p w14:paraId="3E3AF9A5">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2.实物样品工艺精细、结构结实耐用、规格尺寸、色系、完全满足或优于采购需求的得5分；</w:t>
            </w:r>
          </w:p>
          <w:p w14:paraId="7787FDC4">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工艺、结构、规格、色系能较好符合采购需求的得4分；</w:t>
            </w:r>
          </w:p>
          <w:p w14:paraId="371F3C58">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工艺、结构、规格、色系基本符合采购需求的得3分；</w:t>
            </w:r>
          </w:p>
          <w:p w14:paraId="445AC46D">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工艺、结构、规格、色系有所欠缺的得1分。</w:t>
            </w:r>
          </w:p>
        </w:tc>
      </w:tr>
    </w:tbl>
    <w:p w14:paraId="31A148C5">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1371719B">
      <w:pPr>
        <w:spacing w:line="360" w:lineRule="auto"/>
        <w:rPr>
          <w:rFonts w:hint="eastAsia" w:ascii="宋体" w:hAnsi="宋体"/>
          <w:b/>
          <w:color w:val="000000"/>
          <w:sz w:val="24"/>
        </w:rPr>
      </w:pPr>
      <w:r>
        <w:rPr>
          <w:rFonts w:hint="eastAsia" w:ascii="宋体" w:hAnsi="宋体"/>
          <w:b/>
          <w:color w:val="000000"/>
          <w:sz w:val="24"/>
        </w:rPr>
        <w:t xml:space="preserve">  六、 定标</w:t>
      </w:r>
    </w:p>
    <w:p w14:paraId="021FF817">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1F7D4759">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2426F5A1">
      <w:pPr>
        <w:spacing w:line="360" w:lineRule="auto"/>
        <w:ind w:firstLine="472" w:firstLineChars="196"/>
        <w:rPr>
          <w:rFonts w:hint="eastAsia"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05A9F93C">
      <w:pPr>
        <w:spacing w:line="360" w:lineRule="auto"/>
        <w:ind w:firstLine="560"/>
        <w:rPr>
          <w:rFonts w:hint="eastAsia"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64CB1ACF">
      <w:pPr>
        <w:spacing w:line="360" w:lineRule="auto"/>
        <w:ind w:firstLine="560"/>
        <w:rPr>
          <w:rFonts w:hint="eastAsia"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5ED050E3">
      <w:pPr>
        <w:spacing w:line="360" w:lineRule="auto"/>
        <w:ind w:firstLine="560"/>
        <w:rPr>
          <w:rFonts w:hint="eastAsia"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78BBFE8F">
      <w:pPr>
        <w:spacing w:line="360" w:lineRule="auto"/>
        <w:ind w:firstLine="472" w:firstLineChars="196"/>
        <w:rPr>
          <w:rFonts w:hint="eastAsia"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5F21BBF1">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2C340077">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6202AEFE">
      <w:pPr>
        <w:widowControl/>
        <w:shd w:val="clear" w:color="auto" w:fill="FFFFFF"/>
        <w:spacing w:line="360" w:lineRule="auto"/>
        <w:ind w:right="-4" w:rightChars="-2" w:firstLine="475" w:firstLineChars="197"/>
        <w:jc w:val="left"/>
        <w:rPr>
          <w:rFonts w:hint="eastAsia"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1C003758">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4F57E21E">
      <w:pPr>
        <w:spacing w:line="360" w:lineRule="auto"/>
        <w:ind w:firstLine="482" w:firstLineChars="200"/>
        <w:rPr>
          <w:rFonts w:hint="eastAsia"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798A66BF">
      <w:pPr>
        <w:spacing w:line="360" w:lineRule="auto"/>
        <w:ind w:firstLine="354" w:firstLineChars="147"/>
        <w:rPr>
          <w:rFonts w:hint="eastAsia" w:ascii="宋体" w:hAnsi="宋体"/>
          <w:b/>
          <w:color w:val="000000"/>
          <w:sz w:val="24"/>
        </w:rPr>
      </w:pPr>
      <w:r>
        <w:rPr>
          <w:rFonts w:hint="eastAsia" w:ascii="宋体" w:hAnsi="宋体"/>
          <w:b/>
          <w:color w:val="000000"/>
          <w:sz w:val="24"/>
        </w:rPr>
        <w:t>八、其他</w:t>
      </w:r>
    </w:p>
    <w:p w14:paraId="4D94A306">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5A3EFDE9">
      <w:pPr>
        <w:spacing w:line="360" w:lineRule="auto"/>
        <w:ind w:firstLine="482" w:firstLineChars="200"/>
        <w:rPr>
          <w:rFonts w:hint="eastAsia" w:ascii="宋体" w:hAnsi="宋体"/>
          <w:b/>
          <w:color w:val="000000"/>
          <w:sz w:val="44"/>
          <w:szCs w:val="44"/>
        </w:rPr>
      </w:pPr>
      <w:r>
        <w:rPr>
          <w:rFonts w:hint="eastAsia" w:ascii="黑体" w:eastAsia="黑体"/>
          <w:b/>
          <w:color w:val="000000"/>
          <w:sz w:val="24"/>
        </w:rPr>
        <w:t>8.2. 投标人无论中标与否，招标人不承担投标人参加投标的任何费用。</w:t>
      </w: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3D9FC097">
      <w:pPr>
        <w:numPr>
          <w:ilvl w:val="0"/>
          <w:numId w:val="1"/>
        </w:num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采购内容：</w:t>
      </w:r>
    </w:p>
    <w:tbl>
      <w:tblPr>
        <w:tblStyle w:val="19"/>
        <w:tblW w:w="7712" w:type="dxa"/>
        <w:tblInd w:w="23"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tblGrid>
        <w:gridCol w:w="738"/>
        <w:gridCol w:w="1153"/>
        <w:gridCol w:w="712"/>
        <w:gridCol w:w="635"/>
        <w:gridCol w:w="2692"/>
        <w:gridCol w:w="1067"/>
        <w:gridCol w:w="715"/>
      </w:tblGrid>
      <w:tr w14:paraId="795F375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738" w:type="dxa"/>
            <w:tcBorders>
              <w:top w:val="single" w:color="000000" w:sz="4" w:space="0"/>
              <w:left w:val="single" w:color="000000" w:sz="4" w:space="0"/>
              <w:bottom w:val="single" w:color="000000" w:sz="4" w:space="0"/>
              <w:right w:val="single" w:color="000000" w:sz="4" w:space="0"/>
            </w:tcBorders>
            <w:vAlign w:val="center"/>
          </w:tcPr>
          <w:p w14:paraId="34AC3EBE">
            <w:pPr>
              <w:autoSpaceDE w:val="0"/>
              <w:autoSpaceDN w:val="0"/>
              <w:spacing w:before="68" w:line="239" w:lineRule="auto"/>
              <w:jc w:val="center"/>
              <w:rPr>
                <w:rFonts w:hint="eastAsia" w:ascii="仿宋" w:hAnsi="仿宋" w:eastAsia="仿宋" w:cs="仿宋"/>
                <w:b/>
                <w:bCs/>
                <w:snapToGrid w:val="0"/>
                <w:color w:val="000000"/>
                <w:spacing w:val="6"/>
                <w:kern w:val="0"/>
                <w:sz w:val="24"/>
                <w:lang w:eastAsia="en-US"/>
              </w:rPr>
            </w:pPr>
            <w:r>
              <w:rPr>
                <w:rFonts w:hint="eastAsia" w:ascii="仿宋" w:hAnsi="仿宋" w:eastAsia="仿宋" w:cs="仿宋"/>
                <w:b/>
                <w:bCs/>
                <w:snapToGrid w:val="0"/>
                <w:color w:val="000000"/>
                <w:spacing w:val="6"/>
                <w:kern w:val="0"/>
                <w:sz w:val="24"/>
                <w:lang w:eastAsia="en-US"/>
              </w:rPr>
              <w:t>序号</w:t>
            </w:r>
          </w:p>
        </w:tc>
        <w:tc>
          <w:tcPr>
            <w:tcW w:w="1153" w:type="dxa"/>
            <w:tcBorders>
              <w:top w:val="single" w:color="000000" w:sz="4" w:space="0"/>
              <w:left w:val="single" w:color="000000" w:sz="4" w:space="0"/>
              <w:bottom w:val="single" w:color="000000" w:sz="4" w:space="0"/>
              <w:right w:val="single" w:color="000000" w:sz="4" w:space="0"/>
            </w:tcBorders>
            <w:vAlign w:val="center"/>
          </w:tcPr>
          <w:p w14:paraId="4EEFC95A">
            <w:pPr>
              <w:autoSpaceDE w:val="0"/>
              <w:autoSpaceDN w:val="0"/>
              <w:spacing w:before="140" w:line="360" w:lineRule="auto"/>
              <w:jc w:val="center"/>
              <w:rPr>
                <w:rFonts w:hint="eastAsia" w:ascii="仿宋" w:hAnsi="仿宋" w:eastAsia="仿宋" w:cs="仿宋"/>
                <w:b/>
                <w:bCs/>
                <w:snapToGrid w:val="0"/>
                <w:color w:val="000000"/>
                <w:spacing w:val="6"/>
                <w:kern w:val="0"/>
                <w:sz w:val="24"/>
                <w:lang w:eastAsia="en-US"/>
              </w:rPr>
            </w:pPr>
            <w:r>
              <w:rPr>
                <w:rFonts w:hint="eastAsia" w:ascii="仿宋" w:hAnsi="仿宋" w:eastAsia="仿宋" w:cs="仿宋"/>
                <w:b/>
                <w:bCs/>
                <w:snapToGrid w:val="0"/>
                <w:color w:val="000000"/>
                <w:spacing w:val="6"/>
                <w:kern w:val="0"/>
                <w:sz w:val="24"/>
                <w:lang w:eastAsia="en-US"/>
              </w:rPr>
              <w:t>货物名称</w:t>
            </w:r>
          </w:p>
        </w:tc>
        <w:tc>
          <w:tcPr>
            <w:tcW w:w="712" w:type="dxa"/>
            <w:tcBorders>
              <w:top w:val="single" w:color="000000" w:sz="4" w:space="0"/>
              <w:left w:val="single" w:color="000000" w:sz="4" w:space="0"/>
              <w:bottom w:val="single" w:color="000000" w:sz="4" w:space="0"/>
              <w:right w:val="single" w:color="000000" w:sz="4" w:space="0"/>
            </w:tcBorders>
            <w:vAlign w:val="center"/>
          </w:tcPr>
          <w:p w14:paraId="600C62BA">
            <w:pPr>
              <w:autoSpaceDE w:val="0"/>
              <w:autoSpaceDN w:val="0"/>
              <w:spacing w:before="68" w:line="360" w:lineRule="auto"/>
              <w:jc w:val="center"/>
              <w:rPr>
                <w:rFonts w:hint="eastAsia" w:ascii="仿宋" w:hAnsi="仿宋" w:eastAsia="仿宋" w:cs="仿宋"/>
                <w:b/>
                <w:bCs/>
                <w:snapToGrid w:val="0"/>
                <w:color w:val="000000"/>
                <w:spacing w:val="6"/>
                <w:kern w:val="0"/>
                <w:sz w:val="24"/>
                <w:lang w:eastAsia="en-US"/>
              </w:rPr>
            </w:pPr>
            <w:r>
              <w:rPr>
                <w:rFonts w:hint="eastAsia" w:ascii="仿宋" w:hAnsi="仿宋" w:eastAsia="仿宋" w:cs="仿宋"/>
                <w:b/>
                <w:bCs/>
                <w:snapToGrid w:val="0"/>
                <w:color w:val="000000"/>
                <w:spacing w:val="6"/>
                <w:kern w:val="0"/>
                <w:sz w:val="24"/>
              </w:rPr>
              <w:t>计量</w:t>
            </w:r>
            <w:r>
              <w:rPr>
                <w:rFonts w:hint="eastAsia" w:ascii="仿宋" w:hAnsi="仿宋" w:eastAsia="仿宋" w:cs="仿宋"/>
                <w:b/>
                <w:bCs/>
                <w:snapToGrid w:val="0"/>
                <w:color w:val="000000"/>
                <w:spacing w:val="6"/>
                <w:kern w:val="0"/>
                <w:sz w:val="24"/>
                <w:lang w:eastAsia="en-US"/>
              </w:rPr>
              <w:t>单位</w:t>
            </w:r>
          </w:p>
        </w:tc>
        <w:tc>
          <w:tcPr>
            <w:tcW w:w="635" w:type="dxa"/>
            <w:tcBorders>
              <w:top w:val="single" w:color="000000" w:sz="4" w:space="0"/>
              <w:left w:val="single" w:color="000000" w:sz="4" w:space="0"/>
              <w:bottom w:val="single" w:color="000000" w:sz="4" w:space="0"/>
              <w:right w:val="single" w:color="000000" w:sz="4" w:space="0"/>
            </w:tcBorders>
            <w:vAlign w:val="center"/>
          </w:tcPr>
          <w:p w14:paraId="56345C06">
            <w:pPr>
              <w:autoSpaceDE w:val="0"/>
              <w:autoSpaceDN w:val="0"/>
              <w:spacing w:before="68" w:line="360" w:lineRule="auto"/>
              <w:jc w:val="center"/>
              <w:rPr>
                <w:rFonts w:hint="eastAsia" w:ascii="仿宋" w:hAnsi="仿宋" w:eastAsia="仿宋" w:cs="仿宋"/>
                <w:b/>
                <w:bCs/>
                <w:snapToGrid w:val="0"/>
                <w:color w:val="000000"/>
                <w:spacing w:val="6"/>
                <w:kern w:val="0"/>
                <w:sz w:val="24"/>
                <w:lang w:eastAsia="en-US"/>
              </w:rPr>
            </w:pPr>
            <w:r>
              <w:rPr>
                <w:rFonts w:hint="eastAsia" w:ascii="仿宋" w:hAnsi="仿宋" w:eastAsia="仿宋" w:cs="仿宋"/>
                <w:b/>
                <w:bCs/>
                <w:snapToGrid w:val="0"/>
                <w:color w:val="000000"/>
                <w:spacing w:val="6"/>
                <w:kern w:val="0"/>
                <w:sz w:val="24"/>
                <w:lang w:eastAsia="en-US"/>
              </w:rPr>
              <w:t>数量</w:t>
            </w:r>
          </w:p>
        </w:tc>
        <w:tc>
          <w:tcPr>
            <w:tcW w:w="2692" w:type="dxa"/>
            <w:tcBorders>
              <w:top w:val="single" w:color="000000" w:sz="4" w:space="0"/>
              <w:left w:val="single" w:color="000000" w:sz="4" w:space="0"/>
              <w:bottom w:val="single" w:color="000000" w:sz="4" w:space="0"/>
              <w:right w:val="single" w:color="000000" w:sz="4" w:space="0"/>
            </w:tcBorders>
            <w:vAlign w:val="center"/>
          </w:tcPr>
          <w:p w14:paraId="31BB45F2">
            <w:pPr>
              <w:autoSpaceDE w:val="0"/>
              <w:autoSpaceDN w:val="0"/>
              <w:spacing w:before="140" w:line="360" w:lineRule="auto"/>
              <w:ind w:left="480" w:right="100" w:hanging="280"/>
              <w:jc w:val="center"/>
              <w:rPr>
                <w:rFonts w:hint="eastAsia" w:ascii="仿宋" w:hAnsi="仿宋" w:eastAsia="仿宋" w:cs="仿宋"/>
                <w:b/>
                <w:bCs/>
                <w:snapToGrid w:val="0"/>
                <w:color w:val="000000"/>
                <w:spacing w:val="6"/>
                <w:kern w:val="0"/>
                <w:sz w:val="24"/>
                <w:lang w:eastAsia="en-US"/>
              </w:rPr>
            </w:pPr>
            <w:r>
              <w:rPr>
                <w:rFonts w:hint="eastAsia" w:ascii="仿宋" w:hAnsi="仿宋" w:eastAsia="仿宋" w:cs="仿宋"/>
                <w:b/>
                <w:bCs/>
                <w:snapToGrid w:val="0"/>
                <w:color w:val="000000"/>
                <w:spacing w:val="6"/>
                <w:kern w:val="0"/>
                <w:sz w:val="24"/>
                <w:lang w:eastAsia="en-US"/>
              </w:rPr>
              <w:t>主要规格／性能</w:t>
            </w:r>
          </w:p>
        </w:tc>
        <w:tc>
          <w:tcPr>
            <w:tcW w:w="1067" w:type="dxa"/>
            <w:tcBorders>
              <w:top w:val="single" w:color="000000" w:sz="4" w:space="0"/>
              <w:left w:val="single" w:color="000000" w:sz="4" w:space="0"/>
              <w:bottom w:val="single" w:color="000000" w:sz="4" w:space="0"/>
              <w:right w:val="single" w:color="000000" w:sz="4" w:space="0"/>
            </w:tcBorders>
            <w:vAlign w:val="center"/>
          </w:tcPr>
          <w:p w14:paraId="787720BD">
            <w:pPr>
              <w:autoSpaceDE w:val="0"/>
              <w:autoSpaceDN w:val="0"/>
              <w:spacing w:before="140" w:line="360" w:lineRule="auto"/>
              <w:jc w:val="center"/>
              <w:rPr>
                <w:rFonts w:hint="eastAsia" w:ascii="仿宋" w:hAnsi="仿宋" w:eastAsia="仿宋" w:cs="仿宋"/>
                <w:b/>
                <w:bCs/>
                <w:snapToGrid w:val="0"/>
                <w:color w:val="000000"/>
                <w:spacing w:val="6"/>
                <w:kern w:val="0"/>
                <w:sz w:val="24"/>
                <w:lang w:eastAsia="en-US"/>
              </w:rPr>
            </w:pPr>
            <w:r>
              <w:rPr>
                <w:rFonts w:hint="eastAsia" w:ascii="仿宋" w:hAnsi="仿宋" w:eastAsia="仿宋" w:cs="仿宋"/>
                <w:b/>
                <w:bCs/>
                <w:snapToGrid w:val="0"/>
                <w:color w:val="000000"/>
                <w:spacing w:val="6"/>
                <w:kern w:val="0"/>
                <w:sz w:val="24"/>
                <w:lang w:eastAsia="en-US"/>
              </w:rPr>
              <w:t>交货期</w:t>
            </w:r>
          </w:p>
        </w:tc>
        <w:tc>
          <w:tcPr>
            <w:tcW w:w="715" w:type="dxa"/>
            <w:tcBorders>
              <w:top w:val="single" w:color="000000" w:sz="4" w:space="0"/>
              <w:left w:val="single" w:color="000000" w:sz="4" w:space="0"/>
              <w:bottom w:val="single" w:color="000000" w:sz="4" w:space="0"/>
              <w:right w:val="single" w:color="000000" w:sz="4" w:space="0"/>
            </w:tcBorders>
          </w:tcPr>
          <w:p w14:paraId="0D2FEBF9">
            <w:pPr>
              <w:autoSpaceDE w:val="0"/>
              <w:autoSpaceDN w:val="0"/>
              <w:spacing w:before="108"/>
              <w:jc w:val="center"/>
              <w:rPr>
                <w:rFonts w:hint="eastAsia" w:ascii="仿宋" w:hAnsi="仿宋" w:eastAsia="仿宋" w:cs="仿宋"/>
                <w:b/>
                <w:bCs/>
                <w:snapToGrid w:val="0"/>
                <w:color w:val="000000"/>
                <w:spacing w:val="6"/>
                <w:kern w:val="0"/>
                <w:sz w:val="24"/>
                <w:lang w:eastAsia="en-US"/>
              </w:rPr>
            </w:pPr>
            <w:r>
              <w:rPr>
                <w:rFonts w:hint="eastAsia" w:ascii="仿宋" w:hAnsi="仿宋" w:eastAsia="仿宋" w:cs="仿宋"/>
                <w:b/>
                <w:bCs/>
                <w:snapToGrid w:val="0"/>
                <w:color w:val="000000"/>
                <w:spacing w:val="6"/>
                <w:kern w:val="0"/>
                <w:sz w:val="24"/>
                <w:lang w:eastAsia="en-US"/>
              </w:rPr>
              <w:t>是否为</w:t>
            </w:r>
          </w:p>
          <w:p w14:paraId="027C65EF">
            <w:pPr>
              <w:autoSpaceDE w:val="0"/>
              <w:autoSpaceDN w:val="0"/>
              <w:spacing w:before="128"/>
              <w:jc w:val="center"/>
              <w:rPr>
                <w:rFonts w:hint="eastAsia" w:ascii="仿宋" w:hAnsi="仿宋" w:eastAsia="仿宋" w:cs="仿宋"/>
                <w:b/>
                <w:bCs/>
                <w:snapToGrid w:val="0"/>
                <w:color w:val="000000"/>
                <w:spacing w:val="6"/>
                <w:kern w:val="0"/>
                <w:sz w:val="24"/>
                <w:lang w:eastAsia="en-US"/>
              </w:rPr>
            </w:pPr>
            <w:r>
              <w:rPr>
                <w:rFonts w:hint="eastAsia" w:ascii="仿宋" w:hAnsi="仿宋" w:eastAsia="仿宋" w:cs="仿宋"/>
                <w:b/>
                <w:bCs/>
                <w:snapToGrid w:val="0"/>
                <w:color w:val="000000"/>
                <w:spacing w:val="6"/>
                <w:kern w:val="0"/>
                <w:sz w:val="24"/>
                <w:lang w:eastAsia="en-US"/>
              </w:rPr>
              <w:t>核心产品</w:t>
            </w:r>
          </w:p>
        </w:tc>
      </w:tr>
      <w:tr w14:paraId="0FEAA7E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trPr>
        <w:tc>
          <w:tcPr>
            <w:tcW w:w="738" w:type="dxa"/>
            <w:tcBorders>
              <w:top w:val="single" w:color="000000" w:sz="4" w:space="0"/>
              <w:left w:val="single" w:color="000000" w:sz="4" w:space="0"/>
              <w:bottom w:val="single" w:color="000000" w:sz="4" w:space="0"/>
              <w:right w:val="single" w:color="000000" w:sz="4" w:space="0"/>
            </w:tcBorders>
            <w:vAlign w:val="center"/>
          </w:tcPr>
          <w:p w14:paraId="54DA3927">
            <w:pPr>
              <w:autoSpaceDE w:val="0"/>
              <w:autoSpaceDN w:val="0"/>
              <w:spacing w:before="68" w:line="239" w:lineRule="auto"/>
              <w:jc w:val="center"/>
              <w:rPr>
                <w:rFonts w:hint="eastAsia" w:ascii="仿宋" w:hAnsi="仿宋" w:eastAsia="仿宋" w:cs="仿宋"/>
                <w:snapToGrid w:val="0"/>
                <w:color w:val="000000"/>
                <w:spacing w:val="6"/>
                <w:kern w:val="0"/>
                <w:sz w:val="24"/>
                <w:lang w:eastAsia="en-US"/>
              </w:rPr>
            </w:pPr>
            <w:r>
              <w:rPr>
                <w:rFonts w:hint="eastAsia" w:ascii="仿宋" w:hAnsi="仿宋" w:eastAsia="仿宋" w:cs="仿宋"/>
                <w:snapToGrid w:val="0"/>
                <w:color w:val="000000"/>
                <w:spacing w:val="6"/>
                <w:kern w:val="0"/>
                <w:sz w:val="24"/>
                <w:lang w:eastAsia="en-US"/>
              </w:rPr>
              <w:t>1</w:t>
            </w:r>
          </w:p>
        </w:tc>
        <w:tc>
          <w:tcPr>
            <w:tcW w:w="1153" w:type="dxa"/>
            <w:tcBorders>
              <w:top w:val="single" w:color="000000" w:sz="4" w:space="0"/>
              <w:left w:val="single" w:color="000000" w:sz="4" w:space="0"/>
              <w:bottom w:val="single" w:color="000000" w:sz="4" w:space="0"/>
              <w:right w:val="single" w:color="000000" w:sz="4" w:space="0"/>
            </w:tcBorders>
            <w:vAlign w:val="center"/>
          </w:tcPr>
          <w:p w14:paraId="52CF8162">
            <w:pPr>
              <w:autoSpaceDE w:val="0"/>
              <w:autoSpaceDN w:val="0"/>
              <w:spacing w:line="239" w:lineRule="auto"/>
              <w:jc w:val="center"/>
              <w:rPr>
                <w:rFonts w:hint="eastAsia" w:ascii="宋体" w:hAnsi="宋体" w:cs="宋体"/>
                <w:color w:val="000000"/>
                <w:sz w:val="24"/>
              </w:rPr>
            </w:pPr>
            <w:r>
              <w:rPr>
                <w:rFonts w:hint="eastAsia" w:ascii="宋体" w:hAnsi="宋体" w:cs="宋体"/>
                <w:color w:val="000000"/>
                <w:sz w:val="24"/>
              </w:rPr>
              <w:t>电脑桌</w:t>
            </w:r>
          </w:p>
        </w:tc>
        <w:tc>
          <w:tcPr>
            <w:tcW w:w="712" w:type="dxa"/>
            <w:tcBorders>
              <w:top w:val="single" w:color="000000" w:sz="4" w:space="0"/>
              <w:left w:val="single" w:color="000000" w:sz="4" w:space="0"/>
              <w:bottom w:val="single" w:color="000000" w:sz="4" w:space="0"/>
              <w:right w:val="single" w:color="000000" w:sz="4" w:space="0"/>
            </w:tcBorders>
            <w:vAlign w:val="center"/>
          </w:tcPr>
          <w:p w14:paraId="7DA35BDF">
            <w:pPr>
              <w:autoSpaceDE w:val="0"/>
              <w:autoSpaceDN w:val="0"/>
              <w:spacing w:line="239" w:lineRule="auto"/>
              <w:jc w:val="center"/>
              <w:rPr>
                <w:rFonts w:hint="eastAsia" w:ascii="宋体" w:hAnsi="宋体" w:cs="宋体"/>
                <w:color w:val="000000"/>
                <w:sz w:val="24"/>
              </w:rPr>
            </w:pPr>
            <w:r>
              <w:rPr>
                <w:rFonts w:hint="eastAsia" w:ascii="宋体" w:hAnsi="宋体" w:cs="宋体"/>
                <w:color w:val="000000"/>
                <w:sz w:val="24"/>
              </w:rPr>
              <w:t>张</w:t>
            </w:r>
          </w:p>
        </w:tc>
        <w:tc>
          <w:tcPr>
            <w:tcW w:w="635" w:type="dxa"/>
            <w:tcBorders>
              <w:top w:val="single" w:color="000000" w:sz="4" w:space="0"/>
              <w:left w:val="single" w:color="000000" w:sz="4" w:space="0"/>
              <w:bottom w:val="single" w:color="000000" w:sz="4" w:space="0"/>
              <w:right w:val="single" w:color="000000" w:sz="4" w:space="0"/>
            </w:tcBorders>
            <w:vAlign w:val="center"/>
          </w:tcPr>
          <w:p w14:paraId="7F0880F4">
            <w:pPr>
              <w:autoSpaceDE w:val="0"/>
              <w:autoSpaceDN w:val="0"/>
              <w:spacing w:line="239" w:lineRule="auto"/>
              <w:jc w:val="center"/>
              <w:rPr>
                <w:rFonts w:hint="eastAsia" w:ascii="宋体" w:hAnsi="宋体" w:cs="宋体"/>
                <w:color w:val="000000"/>
                <w:sz w:val="24"/>
              </w:rPr>
            </w:pPr>
            <w:r>
              <w:rPr>
                <w:rFonts w:hint="eastAsia" w:ascii="宋体" w:hAnsi="宋体" w:cs="宋体"/>
                <w:color w:val="000000"/>
                <w:sz w:val="24"/>
              </w:rPr>
              <w:t>40</w:t>
            </w:r>
          </w:p>
        </w:tc>
        <w:tc>
          <w:tcPr>
            <w:tcW w:w="2692" w:type="dxa"/>
            <w:tcBorders>
              <w:top w:val="single" w:color="000000" w:sz="4" w:space="0"/>
              <w:left w:val="single" w:color="000000" w:sz="4" w:space="0"/>
              <w:bottom w:val="single" w:color="000000" w:sz="4" w:space="0"/>
              <w:right w:val="single" w:color="000000" w:sz="4" w:space="0"/>
            </w:tcBorders>
            <w:vAlign w:val="center"/>
          </w:tcPr>
          <w:p w14:paraId="04481618">
            <w:pPr>
              <w:autoSpaceDE w:val="0"/>
              <w:autoSpaceDN w:val="0"/>
              <w:spacing w:line="239" w:lineRule="auto"/>
              <w:jc w:val="left"/>
              <w:rPr>
                <w:rFonts w:hint="eastAsia" w:ascii="宋体" w:hAnsi="宋体" w:cs="宋体"/>
                <w:color w:val="000000"/>
                <w:sz w:val="24"/>
              </w:rPr>
            </w:pPr>
            <w:r>
              <w:rPr>
                <w:rFonts w:hint="eastAsia" w:ascii="宋体" w:hAnsi="宋体" w:cs="宋体"/>
                <w:color w:val="000000"/>
                <w:sz w:val="24"/>
              </w:rPr>
              <w:t>60cm*70cm*78cm，采用50*50*1.5mm酸洗磷化处理优质粉末喷涂钢架、桌面采用厚度25mmENF级环保板材，2mmpvc 封边处理，桌下带吊装式钢制主机托（要求小巧不占地方）</w:t>
            </w:r>
          </w:p>
        </w:tc>
        <w:tc>
          <w:tcPr>
            <w:tcW w:w="1067" w:type="dxa"/>
            <w:tcBorders>
              <w:top w:val="single" w:color="000000" w:sz="4" w:space="0"/>
              <w:left w:val="single" w:color="000000" w:sz="4" w:space="0"/>
              <w:bottom w:val="single" w:color="000000" w:sz="4" w:space="0"/>
              <w:right w:val="single" w:color="000000" w:sz="4" w:space="0"/>
            </w:tcBorders>
            <w:vAlign w:val="center"/>
          </w:tcPr>
          <w:p w14:paraId="5C843729">
            <w:pPr>
              <w:autoSpaceDE w:val="0"/>
              <w:autoSpaceDN w:val="0"/>
              <w:spacing w:line="239" w:lineRule="auto"/>
              <w:jc w:val="center"/>
              <w:rPr>
                <w:rFonts w:hint="eastAsia" w:ascii="宋体" w:hAnsi="宋体" w:cs="宋体"/>
                <w:color w:val="000000"/>
                <w:sz w:val="24"/>
              </w:rPr>
            </w:pPr>
            <w:r>
              <w:rPr>
                <w:rFonts w:hint="eastAsia" w:ascii="宋体" w:hAnsi="宋体" w:cs="宋体"/>
                <w:color w:val="000000"/>
                <w:sz w:val="24"/>
              </w:rPr>
              <w:t>2026.10.1前</w:t>
            </w:r>
          </w:p>
        </w:tc>
        <w:tc>
          <w:tcPr>
            <w:tcW w:w="715" w:type="dxa"/>
            <w:tcBorders>
              <w:top w:val="single" w:color="000000" w:sz="4" w:space="0"/>
              <w:left w:val="single" w:color="000000" w:sz="4" w:space="0"/>
              <w:bottom w:val="single" w:color="000000" w:sz="4" w:space="0"/>
              <w:right w:val="single" w:color="000000" w:sz="4" w:space="0"/>
            </w:tcBorders>
            <w:vAlign w:val="center"/>
          </w:tcPr>
          <w:p w14:paraId="574512AF">
            <w:pPr>
              <w:autoSpaceDE w:val="0"/>
              <w:autoSpaceDN w:val="0"/>
              <w:spacing w:line="239" w:lineRule="auto"/>
              <w:jc w:val="center"/>
              <w:rPr>
                <w:rFonts w:hint="eastAsia" w:ascii="宋体" w:hAnsi="宋体" w:cs="宋体"/>
                <w:color w:val="000000"/>
                <w:sz w:val="24"/>
              </w:rPr>
            </w:pPr>
            <w:r>
              <w:rPr>
                <w:rFonts w:hint="eastAsia" w:ascii="宋体" w:hAnsi="宋体" w:cs="宋体"/>
                <w:color w:val="000000"/>
                <w:sz w:val="24"/>
              </w:rPr>
              <w:t>是</w:t>
            </w:r>
          </w:p>
        </w:tc>
      </w:tr>
      <w:tr w14:paraId="39A399E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738" w:type="dxa"/>
            <w:tcBorders>
              <w:top w:val="single" w:color="000000" w:sz="4" w:space="0"/>
              <w:left w:val="single" w:color="000000" w:sz="4" w:space="0"/>
              <w:bottom w:val="single" w:color="000000" w:sz="4" w:space="0"/>
              <w:right w:val="single" w:color="000000" w:sz="4" w:space="0"/>
            </w:tcBorders>
            <w:vAlign w:val="center"/>
          </w:tcPr>
          <w:p w14:paraId="38382B13">
            <w:pPr>
              <w:autoSpaceDE w:val="0"/>
              <w:autoSpaceDN w:val="0"/>
              <w:spacing w:before="68" w:line="239" w:lineRule="auto"/>
              <w:jc w:val="center"/>
              <w:rPr>
                <w:rFonts w:hint="eastAsia" w:ascii="仿宋" w:hAnsi="仿宋" w:eastAsia="仿宋" w:cs="仿宋"/>
                <w:snapToGrid w:val="0"/>
                <w:color w:val="000000"/>
                <w:spacing w:val="6"/>
                <w:kern w:val="0"/>
                <w:sz w:val="24"/>
                <w:lang w:eastAsia="en-US"/>
              </w:rPr>
            </w:pPr>
            <w:r>
              <w:rPr>
                <w:rFonts w:hint="eastAsia" w:ascii="仿宋" w:hAnsi="仿宋" w:eastAsia="仿宋" w:cs="仿宋"/>
                <w:snapToGrid w:val="0"/>
                <w:color w:val="000000"/>
                <w:spacing w:val="6"/>
                <w:kern w:val="0"/>
                <w:sz w:val="24"/>
                <w:lang w:eastAsia="en-US"/>
              </w:rPr>
              <w:t>2</w:t>
            </w:r>
          </w:p>
        </w:tc>
        <w:tc>
          <w:tcPr>
            <w:tcW w:w="1153" w:type="dxa"/>
            <w:tcBorders>
              <w:top w:val="single" w:color="000000" w:sz="4" w:space="0"/>
              <w:left w:val="single" w:color="000000" w:sz="4" w:space="0"/>
              <w:bottom w:val="single" w:color="000000" w:sz="4" w:space="0"/>
              <w:right w:val="single" w:color="000000" w:sz="4" w:space="0"/>
            </w:tcBorders>
            <w:vAlign w:val="center"/>
          </w:tcPr>
          <w:p w14:paraId="5DD94FCB">
            <w:pPr>
              <w:autoSpaceDE w:val="0"/>
              <w:autoSpaceDN w:val="0"/>
              <w:spacing w:line="239" w:lineRule="auto"/>
              <w:jc w:val="center"/>
              <w:rPr>
                <w:rFonts w:hint="eastAsia" w:ascii="宋体" w:hAnsi="宋体" w:cs="宋体"/>
                <w:color w:val="000000"/>
                <w:sz w:val="24"/>
              </w:rPr>
            </w:pPr>
            <w:r>
              <w:rPr>
                <w:rFonts w:hint="eastAsia" w:ascii="宋体" w:hAnsi="宋体" w:cs="宋体"/>
                <w:color w:val="000000"/>
                <w:sz w:val="24"/>
              </w:rPr>
              <w:t>凳子</w:t>
            </w:r>
          </w:p>
        </w:tc>
        <w:tc>
          <w:tcPr>
            <w:tcW w:w="712" w:type="dxa"/>
            <w:tcBorders>
              <w:top w:val="single" w:color="000000" w:sz="4" w:space="0"/>
              <w:left w:val="single" w:color="000000" w:sz="4" w:space="0"/>
              <w:bottom w:val="single" w:color="000000" w:sz="4" w:space="0"/>
              <w:right w:val="single" w:color="000000" w:sz="4" w:space="0"/>
            </w:tcBorders>
            <w:vAlign w:val="center"/>
          </w:tcPr>
          <w:p w14:paraId="74D6FB0E">
            <w:pPr>
              <w:autoSpaceDE w:val="0"/>
              <w:autoSpaceDN w:val="0"/>
              <w:spacing w:line="239" w:lineRule="auto"/>
              <w:jc w:val="center"/>
              <w:rPr>
                <w:rFonts w:hint="eastAsia" w:ascii="宋体" w:hAnsi="宋体" w:cs="宋体"/>
                <w:color w:val="000000"/>
                <w:sz w:val="24"/>
              </w:rPr>
            </w:pPr>
            <w:r>
              <w:rPr>
                <w:rFonts w:hint="eastAsia" w:ascii="宋体" w:hAnsi="宋体" w:cs="宋体"/>
                <w:color w:val="000000"/>
                <w:sz w:val="24"/>
              </w:rPr>
              <w:t>张</w:t>
            </w:r>
          </w:p>
        </w:tc>
        <w:tc>
          <w:tcPr>
            <w:tcW w:w="635" w:type="dxa"/>
            <w:tcBorders>
              <w:top w:val="single" w:color="000000" w:sz="4" w:space="0"/>
              <w:left w:val="single" w:color="000000" w:sz="4" w:space="0"/>
              <w:bottom w:val="single" w:color="000000" w:sz="4" w:space="0"/>
              <w:right w:val="single" w:color="000000" w:sz="4" w:space="0"/>
            </w:tcBorders>
            <w:vAlign w:val="center"/>
          </w:tcPr>
          <w:p w14:paraId="766A3FE5">
            <w:pPr>
              <w:autoSpaceDE w:val="0"/>
              <w:autoSpaceDN w:val="0"/>
              <w:spacing w:line="239" w:lineRule="auto"/>
              <w:jc w:val="center"/>
              <w:rPr>
                <w:rFonts w:hint="eastAsia" w:ascii="宋体" w:hAnsi="宋体" w:cs="宋体"/>
                <w:color w:val="000000"/>
                <w:sz w:val="24"/>
              </w:rPr>
            </w:pPr>
            <w:r>
              <w:rPr>
                <w:rFonts w:hint="eastAsia" w:ascii="宋体" w:hAnsi="宋体" w:cs="宋体"/>
                <w:color w:val="000000"/>
                <w:sz w:val="24"/>
              </w:rPr>
              <w:t>50</w:t>
            </w:r>
          </w:p>
        </w:tc>
        <w:tc>
          <w:tcPr>
            <w:tcW w:w="2692" w:type="dxa"/>
            <w:tcBorders>
              <w:top w:val="single" w:color="000000" w:sz="4" w:space="0"/>
              <w:left w:val="single" w:color="000000" w:sz="4" w:space="0"/>
              <w:bottom w:val="single" w:color="000000" w:sz="4" w:space="0"/>
              <w:right w:val="single" w:color="000000" w:sz="4" w:space="0"/>
            </w:tcBorders>
            <w:vAlign w:val="center"/>
          </w:tcPr>
          <w:p w14:paraId="65221F1D">
            <w:pPr>
              <w:kinsoku w:val="0"/>
              <w:autoSpaceDE w:val="0"/>
              <w:autoSpaceDN w:val="0"/>
              <w:jc w:val="left"/>
              <w:rPr>
                <w:rFonts w:hint="eastAsia" w:ascii="宋体" w:hAnsi="宋体" w:cs="宋体"/>
                <w:color w:val="000000"/>
                <w:sz w:val="24"/>
              </w:rPr>
            </w:pPr>
            <w:r>
              <w:rPr>
                <w:rFonts w:hint="eastAsia" w:ascii="微软雅黑" w:hAnsi="微软雅黑" w:eastAsia="微软雅黑" w:cs="微软雅黑"/>
                <w:color w:val="000000"/>
                <w:sz w:val="24"/>
              </w:rPr>
              <w:t>★</w:t>
            </w:r>
            <w:r>
              <w:rPr>
                <w:rFonts w:hint="eastAsia" w:ascii="宋体" w:hAnsi="宋体" w:cs="宋体"/>
                <w:color w:val="000000"/>
                <w:sz w:val="24"/>
              </w:rPr>
              <w:t>37cm*35cm*43cm，采用16x34x1.5mm椭圆钢管，组合焊接而成，各部位皆为满焊，底部篮筐采用φ4、φ7冷拔棍，焊接完成钢管架经高温去油、污，钢丸打磨，静电粉末喷塑、环保板材，凳面为采用18mm密度板，双面贴0.5mm防火板四周采用全新聚氨酯一次注射包边，。</w:t>
            </w:r>
          </w:p>
        </w:tc>
        <w:tc>
          <w:tcPr>
            <w:tcW w:w="1067" w:type="dxa"/>
            <w:tcBorders>
              <w:top w:val="single" w:color="000000" w:sz="4" w:space="0"/>
              <w:left w:val="single" w:color="000000" w:sz="4" w:space="0"/>
              <w:bottom w:val="single" w:color="000000" w:sz="4" w:space="0"/>
              <w:right w:val="single" w:color="000000" w:sz="4" w:space="0"/>
            </w:tcBorders>
            <w:vAlign w:val="center"/>
          </w:tcPr>
          <w:p w14:paraId="69107D2A">
            <w:pPr>
              <w:autoSpaceDE w:val="0"/>
              <w:autoSpaceDN w:val="0"/>
              <w:spacing w:line="239" w:lineRule="auto"/>
              <w:jc w:val="center"/>
              <w:rPr>
                <w:rFonts w:hint="eastAsia" w:ascii="宋体" w:hAnsi="宋体" w:cs="宋体"/>
                <w:color w:val="000000"/>
                <w:sz w:val="24"/>
              </w:rPr>
            </w:pPr>
            <w:r>
              <w:rPr>
                <w:rFonts w:hint="eastAsia" w:ascii="宋体" w:hAnsi="宋体" w:cs="宋体"/>
                <w:color w:val="000000"/>
                <w:sz w:val="24"/>
              </w:rPr>
              <w:t>2026.10.1前</w:t>
            </w:r>
          </w:p>
        </w:tc>
        <w:tc>
          <w:tcPr>
            <w:tcW w:w="715" w:type="dxa"/>
            <w:tcBorders>
              <w:top w:val="single" w:color="000000" w:sz="4" w:space="0"/>
              <w:left w:val="single" w:color="000000" w:sz="4" w:space="0"/>
              <w:bottom w:val="single" w:color="000000" w:sz="4" w:space="0"/>
              <w:right w:val="single" w:color="000000" w:sz="4" w:space="0"/>
            </w:tcBorders>
            <w:vAlign w:val="center"/>
          </w:tcPr>
          <w:p w14:paraId="389EA819">
            <w:pPr>
              <w:autoSpaceDE w:val="0"/>
              <w:autoSpaceDN w:val="0"/>
              <w:spacing w:line="239" w:lineRule="auto"/>
              <w:jc w:val="center"/>
              <w:rPr>
                <w:rFonts w:hint="eastAsia" w:ascii="宋体" w:hAnsi="宋体" w:cs="宋体"/>
                <w:color w:val="000000"/>
                <w:sz w:val="24"/>
              </w:rPr>
            </w:pPr>
            <w:r>
              <w:rPr>
                <w:rFonts w:hint="eastAsia" w:ascii="宋体" w:hAnsi="宋体" w:cs="宋体"/>
                <w:color w:val="000000"/>
                <w:sz w:val="24"/>
              </w:rPr>
              <w:t>是</w:t>
            </w:r>
          </w:p>
        </w:tc>
      </w:tr>
      <w:tr w14:paraId="51A9B7D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38" w:type="dxa"/>
            <w:tcBorders>
              <w:top w:val="single" w:color="000000" w:sz="4" w:space="0"/>
              <w:left w:val="single" w:color="000000" w:sz="4" w:space="0"/>
              <w:bottom w:val="single" w:color="000000" w:sz="4" w:space="0"/>
              <w:right w:val="single" w:color="000000" w:sz="4" w:space="0"/>
            </w:tcBorders>
            <w:vAlign w:val="center"/>
          </w:tcPr>
          <w:p w14:paraId="54531B90">
            <w:pPr>
              <w:autoSpaceDE w:val="0"/>
              <w:autoSpaceDN w:val="0"/>
              <w:spacing w:before="68" w:line="239" w:lineRule="auto"/>
              <w:jc w:val="center"/>
              <w:rPr>
                <w:rFonts w:hint="eastAsia" w:ascii="仿宋" w:hAnsi="仿宋" w:eastAsia="仿宋" w:cs="仿宋"/>
                <w:snapToGrid w:val="0"/>
                <w:color w:val="000000"/>
                <w:spacing w:val="6"/>
                <w:kern w:val="0"/>
                <w:sz w:val="24"/>
                <w:lang w:eastAsia="en-US"/>
              </w:rPr>
            </w:pPr>
            <w:r>
              <w:rPr>
                <w:rFonts w:hint="eastAsia" w:ascii="仿宋" w:hAnsi="仿宋" w:eastAsia="仿宋" w:cs="仿宋"/>
                <w:snapToGrid w:val="0"/>
                <w:color w:val="000000"/>
                <w:spacing w:val="6"/>
                <w:kern w:val="0"/>
                <w:sz w:val="24"/>
                <w:lang w:eastAsia="en-US"/>
              </w:rPr>
              <w:t>3</w:t>
            </w:r>
          </w:p>
        </w:tc>
        <w:tc>
          <w:tcPr>
            <w:tcW w:w="1153" w:type="dxa"/>
            <w:tcBorders>
              <w:top w:val="single" w:color="000000" w:sz="4" w:space="0"/>
              <w:left w:val="single" w:color="000000" w:sz="4" w:space="0"/>
              <w:bottom w:val="single" w:color="000000" w:sz="4" w:space="0"/>
              <w:right w:val="single" w:color="000000" w:sz="4" w:space="0"/>
            </w:tcBorders>
            <w:vAlign w:val="center"/>
          </w:tcPr>
          <w:p w14:paraId="13554074">
            <w:pPr>
              <w:autoSpaceDE w:val="0"/>
              <w:autoSpaceDN w:val="0"/>
              <w:spacing w:line="239" w:lineRule="auto"/>
              <w:jc w:val="center"/>
              <w:rPr>
                <w:rFonts w:hint="eastAsia" w:ascii="宋体" w:hAnsi="宋体" w:cs="宋体"/>
                <w:color w:val="000000"/>
                <w:sz w:val="24"/>
              </w:rPr>
            </w:pPr>
            <w:r>
              <w:rPr>
                <w:rFonts w:hint="eastAsia" w:ascii="宋体" w:hAnsi="宋体" w:cs="宋体"/>
                <w:color w:val="000000"/>
                <w:sz w:val="24"/>
              </w:rPr>
              <w:t>工作台</w:t>
            </w:r>
          </w:p>
        </w:tc>
        <w:tc>
          <w:tcPr>
            <w:tcW w:w="712" w:type="dxa"/>
            <w:tcBorders>
              <w:top w:val="single" w:color="000000" w:sz="4" w:space="0"/>
              <w:left w:val="single" w:color="000000" w:sz="4" w:space="0"/>
              <w:bottom w:val="single" w:color="000000" w:sz="4" w:space="0"/>
              <w:right w:val="single" w:color="000000" w:sz="4" w:space="0"/>
            </w:tcBorders>
            <w:vAlign w:val="center"/>
          </w:tcPr>
          <w:p w14:paraId="48964D26">
            <w:pPr>
              <w:autoSpaceDE w:val="0"/>
              <w:autoSpaceDN w:val="0"/>
              <w:spacing w:line="239" w:lineRule="auto"/>
              <w:jc w:val="center"/>
              <w:rPr>
                <w:rFonts w:hint="eastAsia" w:ascii="宋体" w:hAnsi="宋体" w:cs="宋体"/>
                <w:color w:val="000000"/>
                <w:sz w:val="24"/>
              </w:rPr>
            </w:pPr>
            <w:r>
              <w:rPr>
                <w:rFonts w:hint="eastAsia" w:ascii="宋体" w:hAnsi="宋体" w:cs="宋体"/>
                <w:color w:val="000000"/>
                <w:sz w:val="24"/>
              </w:rPr>
              <w:t>张</w:t>
            </w:r>
          </w:p>
        </w:tc>
        <w:tc>
          <w:tcPr>
            <w:tcW w:w="635" w:type="dxa"/>
            <w:tcBorders>
              <w:top w:val="single" w:color="000000" w:sz="4" w:space="0"/>
              <w:left w:val="single" w:color="000000" w:sz="4" w:space="0"/>
              <w:bottom w:val="single" w:color="000000" w:sz="4" w:space="0"/>
              <w:right w:val="single" w:color="000000" w:sz="4" w:space="0"/>
            </w:tcBorders>
            <w:vAlign w:val="center"/>
          </w:tcPr>
          <w:p w14:paraId="491A8EAF">
            <w:pPr>
              <w:autoSpaceDE w:val="0"/>
              <w:autoSpaceDN w:val="0"/>
              <w:spacing w:line="239" w:lineRule="auto"/>
              <w:jc w:val="center"/>
              <w:rPr>
                <w:rFonts w:hint="eastAsia" w:ascii="宋体" w:hAnsi="宋体" w:cs="宋体"/>
                <w:color w:val="000000"/>
                <w:sz w:val="24"/>
              </w:rPr>
            </w:pPr>
            <w:r>
              <w:rPr>
                <w:rFonts w:hint="eastAsia" w:ascii="宋体" w:hAnsi="宋体" w:cs="宋体"/>
                <w:color w:val="000000"/>
                <w:sz w:val="24"/>
              </w:rPr>
              <w:t>20</w:t>
            </w:r>
          </w:p>
        </w:tc>
        <w:tc>
          <w:tcPr>
            <w:tcW w:w="2692" w:type="dxa"/>
            <w:tcBorders>
              <w:top w:val="single" w:color="000000" w:sz="4" w:space="0"/>
              <w:left w:val="single" w:color="000000" w:sz="4" w:space="0"/>
              <w:bottom w:val="single" w:color="000000" w:sz="4" w:space="0"/>
              <w:right w:val="single" w:color="000000" w:sz="4" w:space="0"/>
            </w:tcBorders>
            <w:vAlign w:val="center"/>
          </w:tcPr>
          <w:p w14:paraId="1AE0AE49">
            <w:pPr>
              <w:kinsoku w:val="0"/>
              <w:autoSpaceDE w:val="0"/>
              <w:autoSpaceDN w:val="0"/>
              <w:jc w:val="left"/>
              <w:rPr>
                <w:rFonts w:hint="eastAsia" w:ascii="宋体" w:hAnsi="宋体" w:cs="宋体"/>
                <w:color w:val="000000"/>
                <w:sz w:val="24"/>
              </w:rPr>
            </w:pPr>
            <w:r>
              <w:rPr>
                <w:rFonts w:hint="eastAsia" w:ascii="宋体" w:hAnsi="宋体" w:cs="宋体"/>
                <w:color w:val="000000"/>
                <w:sz w:val="24"/>
              </w:rPr>
              <w:t>140cm*70cm*78cm，采用50*50*1.5mm酸洗磷化处理优质粉末喷涂钢架、桌面采用厚度25mmENF级环保板材，2mmpvc 封边处理环保板材，承重80Kg以上,带钢制抽屉，可安装插座。</w:t>
            </w:r>
          </w:p>
        </w:tc>
        <w:tc>
          <w:tcPr>
            <w:tcW w:w="1067" w:type="dxa"/>
            <w:tcBorders>
              <w:top w:val="single" w:color="000000" w:sz="4" w:space="0"/>
              <w:left w:val="single" w:color="000000" w:sz="4" w:space="0"/>
              <w:bottom w:val="single" w:color="000000" w:sz="4" w:space="0"/>
              <w:right w:val="single" w:color="000000" w:sz="4" w:space="0"/>
            </w:tcBorders>
            <w:vAlign w:val="center"/>
          </w:tcPr>
          <w:p w14:paraId="388AF0C6">
            <w:pPr>
              <w:autoSpaceDE w:val="0"/>
              <w:autoSpaceDN w:val="0"/>
              <w:spacing w:line="239" w:lineRule="auto"/>
              <w:jc w:val="center"/>
              <w:rPr>
                <w:rFonts w:hint="eastAsia" w:ascii="宋体" w:hAnsi="宋体" w:cs="宋体"/>
                <w:color w:val="000000"/>
                <w:sz w:val="24"/>
              </w:rPr>
            </w:pPr>
            <w:r>
              <w:rPr>
                <w:rFonts w:hint="eastAsia" w:ascii="宋体" w:hAnsi="宋体" w:cs="宋体"/>
                <w:color w:val="000000"/>
                <w:sz w:val="24"/>
              </w:rPr>
              <w:t>2026.10.1前</w:t>
            </w:r>
          </w:p>
        </w:tc>
        <w:tc>
          <w:tcPr>
            <w:tcW w:w="715" w:type="dxa"/>
            <w:tcBorders>
              <w:top w:val="single" w:color="000000" w:sz="4" w:space="0"/>
              <w:left w:val="single" w:color="000000" w:sz="4" w:space="0"/>
              <w:bottom w:val="single" w:color="000000" w:sz="4" w:space="0"/>
              <w:right w:val="single" w:color="000000" w:sz="4" w:space="0"/>
            </w:tcBorders>
            <w:vAlign w:val="center"/>
          </w:tcPr>
          <w:p w14:paraId="4543B5FE">
            <w:pPr>
              <w:autoSpaceDE w:val="0"/>
              <w:autoSpaceDN w:val="0"/>
              <w:spacing w:line="239" w:lineRule="auto"/>
              <w:jc w:val="center"/>
              <w:rPr>
                <w:rFonts w:hint="eastAsia" w:ascii="宋体" w:hAnsi="宋体" w:cs="宋体"/>
                <w:color w:val="000000"/>
                <w:sz w:val="24"/>
              </w:rPr>
            </w:pPr>
            <w:r>
              <w:rPr>
                <w:rFonts w:hint="eastAsia" w:ascii="宋体" w:hAnsi="宋体" w:cs="宋体"/>
                <w:color w:val="000000"/>
                <w:sz w:val="24"/>
              </w:rPr>
              <w:t>是</w:t>
            </w:r>
          </w:p>
        </w:tc>
      </w:tr>
    </w:tbl>
    <w:p w14:paraId="76FEF338">
      <w:pPr>
        <w:numPr>
          <w:ilvl w:val="0"/>
          <w:numId w:val="1"/>
        </w:num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技术要求</w:t>
      </w:r>
    </w:p>
    <w:p w14:paraId="2DC5A10F">
      <w:pPr>
        <w:pStyle w:val="11"/>
        <w:widowControl/>
        <w:kinsoku w:val="0"/>
        <w:adjustRightInd w:val="0"/>
        <w:snapToGrid w:val="0"/>
        <w:spacing w:line="300" w:lineRule="auto"/>
        <w:ind w:firstLine="480" w:firstLineChars="200"/>
        <w:jc w:val="left"/>
        <w:textAlignment w:val="baseline"/>
        <w:rPr>
          <w:rFonts w:hint="eastAsia" w:ascii="宋体" w:hAnsi="宋体" w:cs="宋体"/>
          <w:snapToGrid w:val="0"/>
          <w:color w:val="000000"/>
          <w:kern w:val="0"/>
          <w:sz w:val="24"/>
        </w:rPr>
      </w:pPr>
      <w:r>
        <w:rPr>
          <w:rFonts w:hint="eastAsia" w:ascii="宋体" w:hAnsi="宋体" w:cs="宋体"/>
          <w:snapToGrid w:val="0"/>
          <w:color w:val="000000"/>
          <w:kern w:val="0"/>
          <w:sz w:val="24"/>
        </w:rPr>
        <w:t>（一）电脑桌椅与工作台</w:t>
      </w:r>
    </w:p>
    <w:p w14:paraId="11C07DB7">
      <w:pPr>
        <w:pStyle w:val="11"/>
        <w:widowControl/>
        <w:kinsoku w:val="0"/>
        <w:adjustRightInd w:val="0"/>
        <w:snapToGrid w:val="0"/>
        <w:spacing w:line="300" w:lineRule="auto"/>
        <w:ind w:firstLine="480" w:firstLineChars="200"/>
        <w:jc w:val="left"/>
        <w:textAlignment w:val="baseline"/>
        <w:rPr>
          <w:rFonts w:hint="eastAsia" w:ascii="宋体" w:hAnsi="宋体" w:cs="宋体"/>
          <w:snapToGrid w:val="0"/>
          <w:color w:val="000000"/>
          <w:kern w:val="0"/>
          <w:sz w:val="24"/>
        </w:rPr>
      </w:pPr>
      <w:r>
        <w:rPr>
          <w:rFonts w:hint="eastAsia" w:ascii="宋体" w:hAnsi="宋体" w:cs="宋体"/>
          <w:snapToGrid w:val="0"/>
          <w:color w:val="000000"/>
          <w:kern w:val="0"/>
          <w:sz w:val="24"/>
        </w:rPr>
        <w:t>1．功能要求：用于实训室日常教学，满足学生实践教学使用。尺寸适配学生坐姿需求，遵循人体工学设计；电脑桌面具备足够摆放空间，可稳定放置计算机显示器、主机与文具等；桌椅整体结构牢固稳定，承重性能良好，抗频繁推拉、碰撞，适合学生高频次轮换使用；外观统一规整，便于实训室规范化管理；桌体预留线路走线空间，方便强弱电布线，降低线路杂乱带来的安全隐患。</w:t>
      </w:r>
    </w:p>
    <w:p w14:paraId="20A390FA">
      <w:pPr>
        <w:pStyle w:val="11"/>
        <w:widowControl/>
        <w:kinsoku w:val="0"/>
        <w:adjustRightInd w:val="0"/>
        <w:snapToGrid w:val="0"/>
        <w:spacing w:line="300" w:lineRule="auto"/>
        <w:ind w:firstLine="480" w:firstLineChars="200"/>
        <w:jc w:val="left"/>
        <w:textAlignment w:val="baseline"/>
        <w:rPr>
          <w:rFonts w:hint="eastAsia" w:ascii="宋体" w:hAnsi="宋体" w:cs="宋体"/>
          <w:snapToGrid w:val="0"/>
          <w:color w:val="000000"/>
          <w:kern w:val="0"/>
          <w:sz w:val="24"/>
        </w:rPr>
      </w:pPr>
      <w:r>
        <w:rPr>
          <w:rFonts w:hint="eastAsia" w:ascii="宋体" w:hAnsi="宋体" w:cs="宋体"/>
          <w:snapToGrid w:val="0"/>
          <w:color w:val="000000"/>
          <w:kern w:val="0"/>
          <w:sz w:val="24"/>
        </w:rPr>
        <w:t>2．应遵循的相关国家标准、行业标准、地方标准等标准、规范：所有原材料、板材、涂料、五金配件有害物质释放限值必须符合国家强制标准，保障实训室室内空气质量，满足校园教学场所环保要求；金属框架焊接、喷涂工艺符合家具行业通用规范，产品结构安全无尖锐棱角，防止学生磕碰受伤。</w:t>
      </w:r>
    </w:p>
    <w:p w14:paraId="3DFD82D7">
      <w:pPr>
        <w:pStyle w:val="11"/>
        <w:widowControl/>
        <w:kinsoku w:val="0"/>
        <w:adjustRightInd w:val="0"/>
        <w:snapToGrid w:val="0"/>
        <w:spacing w:line="300" w:lineRule="auto"/>
        <w:ind w:firstLine="480" w:firstLineChars="200"/>
        <w:jc w:val="left"/>
        <w:textAlignment w:val="baseline"/>
        <w:rPr>
          <w:rFonts w:hint="eastAsia" w:ascii="宋体" w:hAnsi="宋体" w:cs="宋体"/>
          <w:snapToGrid w:val="0"/>
          <w:color w:val="000000"/>
          <w:kern w:val="0"/>
          <w:sz w:val="24"/>
        </w:rPr>
      </w:pPr>
      <w:r>
        <w:rPr>
          <w:rFonts w:hint="eastAsia" w:ascii="宋体" w:hAnsi="宋体" w:cs="宋体"/>
          <w:snapToGrid w:val="0"/>
          <w:color w:val="000000"/>
          <w:kern w:val="0"/>
          <w:sz w:val="24"/>
        </w:rPr>
        <w:t>3．后续运营维护、升级更新、备品备件等要求：整体质保期限不少于3年，质保期内，凡属产品本身材质、工艺质量问题引发的板材变形、框架开裂、五金损坏、调节部件失效等故障，供应商免费上门维修、更换配件。</w:t>
      </w:r>
    </w:p>
    <w:p w14:paraId="4191388A">
      <w:pPr>
        <w:numPr>
          <w:ilvl w:val="0"/>
          <w:numId w:val="1"/>
        </w:num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各项指标要求</w:t>
      </w:r>
    </w:p>
    <w:tbl>
      <w:tblPr>
        <w:tblStyle w:val="19"/>
        <w:tblW w:w="0" w:type="auto"/>
        <w:tblInd w:w="69"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962"/>
        <w:gridCol w:w="1098"/>
        <w:gridCol w:w="1332"/>
        <w:gridCol w:w="2797"/>
        <w:gridCol w:w="2053"/>
      </w:tblGrid>
      <w:tr w14:paraId="6E0C4B4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980" w:type="dxa"/>
            <w:tcBorders>
              <w:top w:val="single" w:color="000000" w:sz="4" w:space="0"/>
              <w:left w:val="single" w:color="000000" w:sz="4" w:space="0"/>
              <w:bottom w:val="single" w:color="000000" w:sz="4" w:space="0"/>
              <w:right w:val="single" w:color="000000" w:sz="4" w:space="0"/>
            </w:tcBorders>
            <w:vAlign w:val="center"/>
          </w:tcPr>
          <w:p w14:paraId="7B32D614">
            <w:pPr>
              <w:autoSpaceDE w:val="0"/>
              <w:autoSpaceDN w:val="0"/>
              <w:spacing w:line="239" w:lineRule="auto"/>
              <w:jc w:val="center"/>
              <w:rPr>
                <w:rFonts w:hint="eastAsia" w:ascii="仿宋" w:hAnsi="仿宋" w:eastAsia="仿宋" w:cs="仿宋"/>
                <w:b/>
                <w:bCs/>
                <w:color w:val="000000"/>
                <w:sz w:val="24"/>
              </w:rPr>
            </w:pPr>
            <w:r>
              <w:rPr>
                <w:rFonts w:hint="eastAsia" w:ascii="仿宋" w:hAnsi="仿宋" w:eastAsia="仿宋" w:cs="仿宋"/>
                <w:b/>
                <w:bCs/>
                <w:color w:val="000000"/>
                <w:sz w:val="24"/>
              </w:rPr>
              <w:t>序号</w:t>
            </w:r>
          </w:p>
        </w:tc>
        <w:tc>
          <w:tcPr>
            <w:tcW w:w="1120" w:type="dxa"/>
            <w:tcBorders>
              <w:top w:val="single" w:color="000000" w:sz="4" w:space="0"/>
              <w:left w:val="single" w:color="000000" w:sz="4" w:space="0"/>
              <w:bottom w:val="single" w:color="000000" w:sz="4" w:space="0"/>
              <w:right w:val="single" w:color="000000" w:sz="4" w:space="0"/>
            </w:tcBorders>
            <w:vAlign w:val="center"/>
          </w:tcPr>
          <w:p w14:paraId="684BB633">
            <w:pPr>
              <w:autoSpaceDE w:val="0"/>
              <w:autoSpaceDN w:val="0"/>
              <w:spacing w:line="239" w:lineRule="auto"/>
              <w:jc w:val="center"/>
              <w:rPr>
                <w:rFonts w:hint="eastAsia" w:ascii="仿宋" w:hAnsi="仿宋" w:eastAsia="仿宋" w:cs="仿宋"/>
                <w:b/>
                <w:bCs/>
                <w:color w:val="000000"/>
                <w:sz w:val="24"/>
              </w:rPr>
            </w:pPr>
            <w:r>
              <w:rPr>
                <w:rFonts w:hint="eastAsia" w:ascii="仿宋" w:hAnsi="仿宋" w:eastAsia="仿宋" w:cs="仿宋"/>
                <w:b/>
                <w:bCs/>
                <w:color w:val="000000"/>
                <w:sz w:val="24"/>
              </w:rPr>
              <w:t>指标项</w:t>
            </w:r>
          </w:p>
        </w:tc>
        <w:tc>
          <w:tcPr>
            <w:tcW w:w="1360" w:type="dxa"/>
            <w:tcBorders>
              <w:top w:val="single" w:color="000000" w:sz="4" w:space="0"/>
              <w:left w:val="single" w:color="000000" w:sz="4" w:space="0"/>
              <w:bottom w:val="single" w:color="000000" w:sz="4" w:space="0"/>
              <w:right w:val="single" w:color="000000" w:sz="4" w:space="0"/>
            </w:tcBorders>
            <w:vAlign w:val="center"/>
          </w:tcPr>
          <w:p w14:paraId="3B99A2F6">
            <w:pPr>
              <w:autoSpaceDE w:val="0"/>
              <w:autoSpaceDN w:val="0"/>
              <w:spacing w:line="239" w:lineRule="auto"/>
              <w:jc w:val="center"/>
              <w:rPr>
                <w:rFonts w:hint="eastAsia" w:ascii="仿宋" w:hAnsi="仿宋" w:eastAsia="仿宋" w:cs="仿宋"/>
                <w:b/>
                <w:bCs/>
                <w:color w:val="000000"/>
                <w:sz w:val="24"/>
              </w:rPr>
            </w:pPr>
            <w:r>
              <w:rPr>
                <w:rFonts w:hint="eastAsia" w:ascii="仿宋" w:hAnsi="仿宋" w:eastAsia="仿宋" w:cs="仿宋"/>
                <w:b/>
                <w:bCs/>
                <w:color w:val="000000"/>
                <w:sz w:val="24"/>
              </w:rPr>
              <w:t>重要性</w:t>
            </w:r>
          </w:p>
        </w:tc>
        <w:tc>
          <w:tcPr>
            <w:tcW w:w="2820" w:type="dxa"/>
            <w:tcBorders>
              <w:top w:val="single" w:color="000000" w:sz="4" w:space="0"/>
              <w:left w:val="single" w:color="000000" w:sz="4" w:space="0"/>
              <w:bottom w:val="single" w:color="000000" w:sz="4" w:space="0"/>
              <w:right w:val="single" w:color="000000" w:sz="4" w:space="0"/>
            </w:tcBorders>
            <w:vAlign w:val="center"/>
          </w:tcPr>
          <w:p w14:paraId="100D8871">
            <w:pPr>
              <w:autoSpaceDE w:val="0"/>
              <w:autoSpaceDN w:val="0"/>
              <w:spacing w:line="239" w:lineRule="auto"/>
              <w:jc w:val="center"/>
              <w:rPr>
                <w:rFonts w:hint="eastAsia" w:ascii="仿宋" w:hAnsi="仿宋" w:eastAsia="仿宋" w:cs="仿宋"/>
                <w:b/>
                <w:bCs/>
                <w:color w:val="000000"/>
                <w:sz w:val="24"/>
              </w:rPr>
            </w:pPr>
            <w:r>
              <w:rPr>
                <w:rFonts w:hint="eastAsia" w:ascii="仿宋" w:hAnsi="仿宋" w:eastAsia="仿宋" w:cs="仿宋"/>
                <w:b/>
                <w:bCs/>
                <w:color w:val="000000"/>
                <w:sz w:val="24"/>
              </w:rPr>
              <w:t>指标要求</w:t>
            </w:r>
          </w:p>
        </w:tc>
        <w:tc>
          <w:tcPr>
            <w:tcW w:w="2100" w:type="dxa"/>
            <w:tcBorders>
              <w:top w:val="single" w:color="000000" w:sz="4" w:space="0"/>
              <w:left w:val="single" w:color="000000" w:sz="4" w:space="0"/>
              <w:bottom w:val="single" w:color="000000" w:sz="4" w:space="0"/>
              <w:right w:val="single" w:color="000000" w:sz="4" w:space="0"/>
            </w:tcBorders>
            <w:vAlign w:val="center"/>
          </w:tcPr>
          <w:p w14:paraId="72381F0E">
            <w:pPr>
              <w:autoSpaceDE w:val="0"/>
              <w:autoSpaceDN w:val="0"/>
              <w:spacing w:line="239" w:lineRule="auto"/>
              <w:jc w:val="center"/>
              <w:rPr>
                <w:rFonts w:hint="eastAsia" w:ascii="仿宋" w:hAnsi="仿宋" w:eastAsia="仿宋" w:cs="仿宋"/>
                <w:b/>
                <w:bCs/>
                <w:color w:val="000000"/>
                <w:sz w:val="24"/>
              </w:rPr>
            </w:pPr>
            <w:r>
              <w:rPr>
                <w:rFonts w:hint="eastAsia" w:ascii="仿宋" w:hAnsi="仿宋" w:eastAsia="仿宋" w:cs="仿宋"/>
                <w:b/>
                <w:bCs/>
                <w:color w:val="000000"/>
                <w:sz w:val="24"/>
              </w:rPr>
              <w:t>证明材料要求</w:t>
            </w:r>
          </w:p>
        </w:tc>
      </w:tr>
      <w:tr w14:paraId="43B09FC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980" w:type="dxa"/>
            <w:tcBorders>
              <w:top w:val="single" w:color="000000" w:sz="4" w:space="0"/>
              <w:left w:val="single" w:color="000000" w:sz="4" w:space="0"/>
              <w:bottom w:val="single" w:color="000000" w:sz="4" w:space="0"/>
              <w:right w:val="single" w:color="000000" w:sz="4" w:space="0"/>
            </w:tcBorders>
            <w:vAlign w:val="center"/>
          </w:tcPr>
          <w:p w14:paraId="68B0D1E9">
            <w:pPr>
              <w:autoSpaceDE w:val="0"/>
              <w:autoSpaceDN w:val="0"/>
              <w:spacing w:before="108" w:line="239" w:lineRule="auto"/>
              <w:jc w:val="center"/>
              <w:rPr>
                <w:rFonts w:hint="eastAsia" w:ascii="宋体" w:hAnsi="宋体" w:cs="宋体"/>
                <w:sz w:val="24"/>
              </w:rPr>
            </w:pPr>
            <w:r>
              <w:rPr>
                <w:rFonts w:hint="eastAsia" w:ascii="宋体" w:hAnsi="宋体" w:cs="宋体"/>
                <w:color w:val="000000"/>
                <w:sz w:val="24"/>
              </w:rPr>
              <w:t>1</w:t>
            </w:r>
          </w:p>
        </w:tc>
        <w:tc>
          <w:tcPr>
            <w:tcW w:w="1120" w:type="dxa"/>
            <w:tcBorders>
              <w:top w:val="single" w:color="000000" w:sz="4" w:space="0"/>
              <w:left w:val="single" w:color="000000" w:sz="4" w:space="0"/>
              <w:bottom w:val="single" w:color="000000" w:sz="4" w:space="0"/>
              <w:right w:val="single" w:color="000000" w:sz="4" w:space="0"/>
            </w:tcBorders>
            <w:vAlign w:val="center"/>
          </w:tcPr>
          <w:p w14:paraId="6271BFDE">
            <w:pPr>
              <w:autoSpaceDE w:val="0"/>
              <w:autoSpaceDN w:val="0"/>
              <w:spacing w:line="239" w:lineRule="auto"/>
              <w:jc w:val="center"/>
              <w:rPr>
                <w:rFonts w:hint="eastAsia" w:ascii="宋体" w:hAnsi="宋体" w:cs="宋体"/>
                <w:color w:val="000000"/>
                <w:sz w:val="24"/>
              </w:rPr>
            </w:pPr>
            <w:r>
              <w:rPr>
                <w:rFonts w:hint="eastAsia" w:ascii="宋体" w:hAnsi="宋体" w:cs="宋体"/>
                <w:color w:val="000000"/>
                <w:sz w:val="24"/>
              </w:rPr>
              <w:t>尺寸</w:t>
            </w:r>
          </w:p>
        </w:tc>
        <w:tc>
          <w:tcPr>
            <w:tcW w:w="1360" w:type="dxa"/>
            <w:tcBorders>
              <w:top w:val="single" w:color="000000" w:sz="4" w:space="0"/>
              <w:left w:val="single" w:color="000000" w:sz="4" w:space="0"/>
              <w:bottom w:val="single" w:color="000000" w:sz="4" w:space="0"/>
              <w:right w:val="single" w:color="000000" w:sz="4" w:space="0"/>
            </w:tcBorders>
            <w:vAlign w:val="center"/>
          </w:tcPr>
          <w:p w14:paraId="40DA9AE3">
            <w:pPr>
              <w:autoSpaceDE w:val="0"/>
              <w:autoSpaceDN w:val="0"/>
              <w:spacing w:line="239" w:lineRule="auto"/>
              <w:jc w:val="center"/>
              <w:rPr>
                <w:rFonts w:hint="eastAsia" w:ascii="宋体" w:hAnsi="宋体" w:cs="宋体"/>
                <w:color w:val="000000"/>
                <w:sz w:val="24"/>
              </w:rPr>
            </w:pPr>
            <w:r>
              <w:rPr>
                <w:rFonts w:hint="eastAsia" w:ascii="宋体" w:hAnsi="宋体" w:cs="宋体"/>
                <w:snapToGrid w:val="0"/>
                <w:color w:val="000000"/>
                <w:spacing w:val="6"/>
                <w:kern w:val="0"/>
                <w:sz w:val="24"/>
              </w:rPr>
              <w:t>★</w:t>
            </w:r>
          </w:p>
        </w:tc>
        <w:tc>
          <w:tcPr>
            <w:tcW w:w="2820" w:type="dxa"/>
            <w:tcBorders>
              <w:top w:val="single" w:color="000000" w:sz="4" w:space="0"/>
              <w:left w:val="single" w:color="000000" w:sz="4" w:space="0"/>
              <w:bottom w:val="single" w:color="000000" w:sz="4" w:space="0"/>
              <w:right w:val="single" w:color="000000" w:sz="4" w:space="0"/>
            </w:tcBorders>
            <w:vAlign w:val="center"/>
          </w:tcPr>
          <w:p w14:paraId="1D74DE3E">
            <w:pPr>
              <w:autoSpaceDE w:val="0"/>
              <w:autoSpaceDN w:val="0"/>
              <w:spacing w:line="239" w:lineRule="auto"/>
              <w:rPr>
                <w:rFonts w:hint="eastAsia" w:ascii="宋体" w:hAnsi="宋体" w:cs="宋体"/>
                <w:color w:val="000000"/>
                <w:sz w:val="24"/>
              </w:rPr>
            </w:pPr>
            <w:r>
              <w:rPr>
                <w:rFonts w:hint="eastAsia" w:ascii="宋体" w:hAnsi="宋体" w:cs="宋体"/>
                <w:color w:val="000000"/>
                <w:sz w:val="24"/>
              </w:rPr>
              <w:t>电脑桌约60cm*70cm*78cm，凳子约37cm*27cm*43cm，工作台约140cm*70cm*78cm</w:t>
            </w:r>
          </w:p>
        </w:tc>
        <w:tc>
          <w:tcPr>
            <w:tcW w:w="2100" w:type="dxa"/>
            <w:tcBorders>
              <w:top w:val="single" w:color="000000" w:sz="4" w:space="0"/>
              <w:left w:val="single" w:color="000000" w:sz="4" w:space="0"/>
              <w:bottom w:val="single" w:color="000000" w:sz="4" w:space="0"/>
              <w:right w:val="single" w:color="000000" w:sz="4" w:space="0"/>
            </w:tcBorders>
            <w:vAlign w:val="center"/>
          </w:tcPr>
          <w:p w14:paraId="277EB9F4">
            <w:pPr>
              <w:autoSpaceDE w:val="0"/>
              <w:autoSpaceDN w:val="0"/>
              <w:spacing w:line="239" w:lineRule="auto"/>
              <w:jc w:val="center"/>
              <w:rPr>
                <w:rFonts w:hint="eastAsia" w:ascii="宋体" w:hAnsi="宋体" w:cs="宋体"/>
                <w:color w:val="000000"/>
                <w:sz w:val="24"/>
              </w:rPr>
            </w:pPr>
          </w:p>
        </w:tc>
      </w:tr>
      <w:tr w14:paraId="14E08BE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980" w:type="dxa"/>
            <w:tcBorders>
              <w:top w:val="single" w:color="000000" w:sz="4" w:space="0"/>
              <w:left w:val="single" w:color="000000" w:sz="4" w:space="0"/>
              <w:bottom w:val="single" w:color="000000" w:sz="4" w:space="0"/>
              <w:right w:val="single" w:color="000000" w:sz="4" w:space="0"/>
            </w:tcBorders>
            <w:vAlign w:val="center"/>
          </w:tcPr>
          <w:p w14:paraId="69EE82D6">
            <w:pPr>
              <w:autoSpaceDE w:val="0"/>
              <w:autoSpaceDN w:val="0"/>
              <w:spacing w:before="108" w:line="239" w:lineRule="auto"/>
              <w:jc w:val="center"/>
              <w:rPr>
                <w:rFonts w:hint="eastAsia" w:ascii="宋体" w:hAnsi="宋体" w:cs="宋体"/>
                <w:sz w:val="24"/>
              </w:rPr>
            </w:pPr>
            <w:r>
              <w:rPr>
                <w:rFonts w:hint="eastAsia" w:ascii="宋体" w:hAnsi="宋体" w:cs="宋体"/>
                <w:color w:val="000000"/>
                <w:sz w:val="24"/>
              </w:rPr>
              <w:t>2</w:t>
            </w:r>
          </w:p>
        </w:tc>
        <w:tc>
          <w:tcPr>
            <w:tcW w:w="1120" w:type="dxa"/>
            <w:tcBorders>
              <w:top w:val="single" w:color="000000" w:sz="4" w:space="0"/>
              <w:left w:val="single" w:color="000000" w:sz="4" w:space="0"/>
              <w:bottom w:val="single" w:color="000000" w:sz="4" w:space="0"/>
              <w:right w:val="single" w:color="000000" w:sz="4" w:space="0"/>
            </w:tcBorders>
            <w:vAlign w:val="center"/>
          </w:tcPr>
          <w:p w14:paraId="7E1E3B02">
            <w:pPr>
              <w:autoSpaceDE w:val="0"/>
              <w:autoSpaceDN w:val="0"/>
              <w:spacing w:line="239" w:lineRule="auto"/>
              <w:jc w:val="center"/>
              <w:rPr>
                <w:rFonts w:hint="eastAsia" w:ascii="宋体" w:hAnsi="宋体" w:cs="宋体"/>
                <w:color w:val="000000"/>
                <w:sz w:val="24"/>
              </w:rPr>
            </w:pPr>
            <w:r>
              <w:rPr>
                <w:rFonts w:hint="eastAsia" w:ascii="宋体" w:hAnsi="宋体" w:cs="宋体"/>
                <w:color w:val="000000"/>
                <w:sz w:val="24"/>
              </w:rPr>
              <w:t>材质</w:t>
            </w:r>
          </w:p>
        </w:tc>
        <w:tc>
          <w:tcPr>
            <w:tcW w:w="1360" w:type="dxa"/>
            <w:tcBorders>
              <w:top w:val="single" w:color="000000" w:sz="4" w:space="0"/>
              <w:left w:val="single" w:color="000000" w:sz="4" w:space="0"/>
              <w:bottom w:val="single" w:color="000000" w:sz="4" w:space="0"/>
              <w:right w:val="single" w:color="000000" w:sz="4" w:space="0"/>
            </w:tcBorders>
            <w:vAlign w:val="center"/>
          </w:tcPr>
          <w:p w14:paraId="68CAB1D0">
            <w:pPr>
              <w:autoSpaceDE w:val="0"/>
              <w:autoSpaceDN w:val="0"/>
              <w:spacing w:line="239" w:lineRule="auto"/>
              <w:jc w:val="center"/>
              <w:rPr>
                <w:rFonts w:hint="eastAsia" w:ascii="宋体" w:hAnsi="宋体" w:cs="宋体"/>
                <w:color w:val="000000"/>
                <w:sz w:val="24"/>
              </w:rPr>
            </w:pPr>
            <w:r>
              <w:rPr>
                <w:rFonts w:hint="eastAsia" w:ascii="宋体" w:hAnsi="宋体" w:cs="宋体"/>
                <w:snapToGrid w:val="0"/>
                <w:color w:val="000000"/>
                <w:spacing w:val="6"/>
                <w:kern w:val="0"/>
                <w:sz w:val="24"/>
              </w:rPr>
              <w:t>★</w:t>
            </w:r>
          </w:p>
        </w:tc>
        <w:tc>
          <w:tcPr>
            <w:tcW w:w="2820" w:type="dxa"/>
            <w:tcBorders>
              <w:top w:val="single" w:color="000000" w:sz="4" w:space="0"/>
              <w:left w:val="single" w:color="000000" w:sz="4" w:space="0"/>
              <w:bottom w:val="single" w:color="000000" w:sz="4" w:space="0"/>
              <w:right w:val="single" w:color="000000" w:sz="4" w:space="0"/>
            </w:tcBorders>
            <w:vAlign w:val="center"/>
          </w:tcPr>
          <w:p w14:paraId="43145C98">
            <w:pPr>
              <w:autoSpaceDE w:val="0"/>
              <w:autoSpaceDN w:val="0"/>
              <w:spacing w:line="239" w:lineRule="auto"/>
              <w:rPr>
                <w:rFonts w:hint="eastAsia" w:ascii="宋体" w:hAnsi="宋体" w:cs="宋体"/>
                <w:color w:val="000000"/>
                <w:sz w:val="24"/>
              </w:rPr>
            </w:pPr>
            <w:r>
              <w:rPr>
                <w:rFonts w:hint="eastAsia" w:ascii="宋体" w:hAnsi="宋体" w:cs="宋体"/>
                <w:color w:val="000000"/>
                <w:sz w:val="24"/>
              </w:rPr>
              <w:t>钢架、环保板材。</w:t>
            </w:r>
          </w:p>
        </w:tc>
        <w:tc>
          <w:tcPr>
            <w:tcW w:w="2100" w:type="dxa"/>
            <w:tcBorders>
              <w:top w:val="single" w:color="000000" w:sz="4" w:space="0"/>
              <w:left w:val="single" w:color="000000" w:sz="4" w:space="0"/>
              <w:bottom w:val="single" w:color="000000" w:sz="4" w:space="0"/>
              <w:right w:val="single" w:color="000000" w:sz="4" w:space="0"/>
            </w:tcBorders>
            <w:vAlign w:val="center"/>
          </w:tcPr>
          <w:p w14:paraId="7F30F97F">
            <w:pPr>
              <w:autoSpaceDE w:val="0"/>
              <w:autoSpaceDN w:val="0"/>
              <w:spacing w:line="239" w:lineRule="auto"/>
              <w:jc w:val="center"/>
              <w:rPr>
                <w:rFonts w:hint="eastAsia" w:ascii="宋体" w:hAnsi="宋体" w:cs="宋体"/>
                <w:color w:val="000000"/>
                <w:sz w:val="24"/>
              </w:rPr>
            </w:pPr>
            <w:r>
              <w:rPr>
                <w:rFonts w:hint="eastAsia" w:ascii="宋体" w:hAnsi="宋体" w:cs="宋体"/>
                <w:color w:val="000000"/>
                <w:sz w:val="24"/>
              </w:rPr>
              <w:t>是</w:t>
            </w:r>
          </w:p>
        </w:tc>
      </w:tr>
      <w:tr w14:paraId="1BEE965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1" w:hRule="atLeast"/>
        </w:trPr>
        <w:tc>
          <w:tcPr>
            <w:tcW w:w="980" w:type="dxa"/>
            <w:tcBorders>
              <w:top w:val="single" w:color="000000" w:sz="4" w:space="0"/>
              <w:left w:val="single" w:color="000000" w:sz="4" w:space="0"/>
              <w:bottom w:val="single" w:color="000000" w:sz="4" w:space="0"/>
              <w:right w:val="single" w:color="000000" w:sz="4" w:space="0"/>
            </w:tcBorders>
            <w:vAlign w:val="center"/>
          </w:tcPr>
          <w:p w14:paraId="0562EB44">
            <w:pPr>
              <w:autoSpaceDE w:val="0"/>
              <w:autoSpaceDN w:val="0"/>
              <w:spacing w:before="88" w:line="239" w:lineRule="auto"/>
              <w:jc w:val="center"/>
              <w:rPr>
                <w:rFonts w:hint="eastAsia" w:ascii="宋体" w:hAnsi="宋体" w:cs="宋体"/>
                <w:sz w:val="24"/>
              </w:rPr>
            </w:pPr>
            <w:r>
              <w:rPr>
                <w:rFonts w:hint="eastAsia" w:ascii="宋体" w:hAnsi="宋体" w:cs="宋体"/>
                <w:color w:val="000000"/>
                <w:sz w:val="24"/>
              </w:rPr>
              <w:t>3</w:t>
            </w:r>
          </w:p>
        </w:tc>
        <w:tc>
          <w:tcPr>
            <w:tcW w:w="1120" w:type="dxa"/>
            <w:tcBorders>
              <w:top w:val="single" w:color="000000" w:sz="4" w:space="0"/>
              <w:left w:val="single" w:color="000000" w:sz="4" w:space="0"/>
              <w:bottom w:val="single" w:color="000000" w:sz="4" w:space="0"/>
              <w:right w:val="single" w:color="000000" w:sz="4" w:space="0"/>
            </w:tcBorders>
            <w:vAlign w:val="center"/>
          </w:tcPr>
          <w:p w14:paraId="3EE84FD8">
            <w:pPr>
              <w:autoSpaceDE w:val="0"/>
              <w:autoSpaceDN w:val="0"/>
              <w:spacing w:line="239" w:lineRule="auto"/>
              <w:jc w:val="center"/>
              <w:rPr>
                <w:rFonts w:hint="eastAsia" w:ascii="宋体" w:hAnsi="宋体" w:cs="宋体"/>
                <w:color w:val="000000"/>
                <w:sz w:val="24"/>
              </w:rPr>
            </w:pPr>
            <w:r>
              <w:rPr>
                <w:rFonts w:hint="eastAsia" w:ascii="宋体" w:hAnsi="宋体" w:cs="宋体"/>
                <w:color w:val="000000"/>
                <w:sz w:val="24"/>
              </w:rPr>
              <w:t>功能</w:t>
            </w:r>
          </w:p>
        </w:tc>
        <w:tc>
          <w:tcPr>
            <w:tcW w:w="1360" w:type="dxa"/>
            <w:tcBorders>
              <w:top w:val="single" w:color="000000" w:sz="4" w:space="0"/>
              <w:left w:val="single" w:color="000000" w:sz="4" w:space="0"/>
              <w:bottom w:val="single" w:color="000000" w:sz="4" w:space="0"/>
              <w:right w:val="single" w:color="000000" w:sz="4" w:space="0"/>
            </w:tcBorders>
            <w:vAlign w:val="center"/>
          </w:tcPr>
          <w:p w14:paraId="714BD786">
            <w:pPr>
              <w:autoSpaceDE w:val="0"/>
              <w:autoSpaceDN w:val="0"/>
              <w:spacing w:line="239" w:lineRule="auto"/>
              <w:jc w:val="center"/>
              <w:rPr>
                <w:rFonts w:hint="eastAsia" w:ascii="宋体" w:hAnsi="宋体" w:cs="宋体"/>
                <w:color w:val="000000"/>
                <w:sz w:val="24"/>
              </w:rPr>
            </w:pPr>
            <w:r>
              <w:rPr>
                <w:rFonts w:hint="eastAsia" w:ascii="宋体" w:hAnsi="宋体" w:cs="宋体"/>
                <w:snapToGrid w:val="0"/>
                <w:color w:val="000000"/>
                <w:spacing w:val="6"/>
                <w:kern w:val="0"/>
                <w:sz w:val="24"/>
              </w:rPr>
              <w:t>＃</w:t>
            </w:r>
          </w:p>
        </w:tc>
        <w:tc>
          <w:tcPr>
            <w:tcW w:w="2820" w:type="dxa"/>
            <w:tcBorders>
              <w:top w:val="single" w:color="000000" w:sz="4" w:space="0"/>
              <w:left w:val="single" w:color="000000" w:sz="4" w:space="0"/>
              <w:bottom w:val="single" w:color="000000" w:sz="4" w:space="0"/>
              <w:right w:val="single" w:color="000000" w:sz="4" w:space="0"/>
            </w:tcBorders>
            <w:vAlign w:val="center"/>
          </w:tcPr>
          <w:p w14:paraId="05982984">
            <w:pPr>
              <w:autoSpaceDE w:val="0"/>
              <w:autoSpaceDN w:val="0"/>
              <w:spacing w:line="239" w:lineRule="auto"/>
              <w:rPr>
                <w:rFonts w:hint="eastAsia" w:ascii="宋体" w:hAnsi="宋体" w:cs="宋体"/>
                <w:color w:val="000000"/>
                <w:sz w:val="24"/>
              </w:rPr>
            </w:pPr>
            <w:r>
              <w:rPr>
                <w:rFonts w:hint="eastAsia" w:ascii="宋体" w:hAnsi="宋体" w:cs="宋体"/>
                <w:color w:val="000000"/>
                <w:sz w:val="24"/>
              </w:rPr>
              <w:t>凳子底部有置物兜；工作台承重80Kg以上，带抽屉，可走线安装带独立开关的五孔插座；工作台面</w:t>
            </w:r>
            <w:r>
              <w:rPr>
                <w:rFonts w:hint="eastAsia" w:ascii="宋体" w:hAnsi="宋体" w:cs="宋体"/>
                <w:b/>
                <w:bCs/>
                <w:color w:val="000000"/>
                <w:sz w:val="24"/>
              </w:rPr>
              <w:t>绝缘</w:t>
            </w:r>
            <w:r>
              <w:rPr>
                <w:rFonts w:hint="eastAsia" w:ascii="宋体" w:hAnsi="宋体" w:cs="宋体"/>
                <w:color w:val="000000"/>
                <w:sz w:val="24"/>
              </w:rPr>
              <w:t>。</w:t>
            </w:r>
          </w:p>
        </w:tc>
        <w:tc>
          <w:tcPr>
            <w:tcW w:w="2100" w:type="dxa"/>
            <w:tcBorders>
              <w:top w:val="single" w:color="000000" w:sz="4" w:space="0"/>
              <w:left w:val="single" w:color="000000" w:sz="4" w:space="0"/>
              <w:bottom w:val="single" w:color="000000" w:sz="4" w:space="0"/>
              <w:right w:val="single" w:color="000000" w:sz="4" w:space="0"/>
            </w:tcBorders>
            <w:vAlign w:val="center"/>
          </w:tcPr>
          <w:p w14:paraId="397D6DEB">
            <w:pPr>
              <w:autoSpaceDE w:val="0"/>
              <w:autoSpaceDN w:val="0"/>
              <w:spacing w:line="239" w:lineRule="auto"/>
              <w:jc w:val="center"/>
              <w:rPr>
                <w:rFonts w:hint="eastAsia" w:ascii="宋体" w:hAnsi="宋体" w:cs="宋体"/>
                <w:color w:val="000000"/>
                <w:sz w:val="24"/>
              </w:rPr>
            </w:pPr>
          </w:p>
        </w:tc>
      </w:tr>
      <w:tr w14:paraId="5E009E9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980" w:type="dxa"/>
            <w:tcBorders>
              <w:top w:val="single" w:color="000000" w:sz="4" w:space="0"/>
              <w:left w:val="single" w:color="000000" w:sz="4" w:space="0"/>
              <w:bottom w:val="single" w:color="000000" w:sz="4" w:space="0"/>
              <w:right w:val="single" w:color="000000" w:sz="4" w:space="0"/>
            </w:tcBorders>
            <w:vAlign w:val="center"/>
          </w:tcPr>
          <w:p w14:paraId="2B0AED90">
            <w:pPr>
              <w:autoSpaceDE w:val="0"/>
              <w:autoSpaceDN w:val="0"/>
              <w:spacing w:before="108" w:line="239" w:lineRule="auto"/>
              <w:jc w:val="center"/>
              <w:rPr>
                <w:rFonts w:hint="eastAsia" w:ascii="宋体" w:hAnsi="宋体" w:cs="宋体"/>
                <w:sz w:val="24"/>
              </w:rPr>
            </w:pPr>
            <w:r>
              <w:rPr>
                <w:rFonts w:hint="eastAsia" w:ascii="宋体" w:hAnsi="宋体" w:cs="宋体"/>
                <w:color w:val="000000"/>
                <w:sz w:val="24"/>
              </w:rPr>
              <w:t>4</w:t>
            </w:r>
          </w:p>
        </w:tc>
        <w:tc>
          <w:tcPr>
            <w:tcW w:w="1120" w:type="dxa"/>
            <w:tcBorders>
              <w:top w:val="single" w:color="000000" w:sz="4" w:space="0"/>
              <w:left w:val="single" w:color="000000" w:sz="4" w:space="0"/>
              <w:bottom w:val="single" w:color="000000" w:sz="4" w:space="0"/>
              <w:right w:val="single" w:color="000000" w:sz="4" w:space="0"/>
            </w:tcBorders>
            <w:vAlign w:val="center"/>
          </w:tcPr>
          <w:p w14:paraId="5D48723F">
            <w:pPr>
              <w:autoSpaceDE w:val="0"/>
              <w:autoSpaceDN w:val="0"/>
              <w:spacing w:line="239" w:lineRule="auto"/>
              <w:jc w:val="center"/>
              <w:rPr>
                <w:rFonts w:hint="eastAsia" w:ascii="宋体" w:hAnsi="宋体" w:cs="宋体"/>
                <w:color w:val="000000"/>
                <w:sz w:val="24"/>
              </w:rPr>
            </w:pPr>
            <w:r>
              <w:rPr>
                <w:rFonts w:hint="eastAsia" w:ascii="宋体" w:hAnsi="宋体" w:cs="宋体"/>
                <w:color w:val="000000"/>
                <w:sz w:val="24"/>
              </w:rPr>
              <w:t>外观</w:t>
            </w:r>
          </w:p>
        </w:tc>
        <w:tc>
          <w:tcPr>
            <w:tcW w:w="1360" w:type="dxa"/>
            <w:tcBorders>
              <w:top w:val="single" w:color="000000" w:sz="4" w:space="0"/>
              <w:left w:val="single" w:color="000000" w:sz="4" w:space="0"/>
              <w:bottom w:val="single" w:color="000000" w:sz="4" w:space="0"/>
              <w:right w:val="single" w:color="000000" w:sz="4" w:space="0"/>
            </w:tcBorders>
            <w:vAlign w:val="center"/>
          </w:tcPr>
          <w:p w14:paraId="3F53B8EC">
            <w:pPr>
              <w:autoSpaceDE w:val="0"/>
              <w:autoSpaceDN w:val="0"/>
              <w:spacing w:line="239" w:lineRule="auto"/>
              <w:jc w:val="center"/>
              <w:rPr>
                <w:rFonts w:hint="eastAsia" w:ascii="宋体" w:hAnsi="宋体" w:cs="宋体"/>
                <w:color w:val="000000"/>
                <w:sz w:val="24"/>
              </w:rPr>
            </w:pPr>
          </w:p>
        </w:tc>
        <w:tc>
          <w:tcPr>
            <w:tcW w:w="2820" w:type="dxa"/>
            <w:tcBorders>
              <w:top w:val="single" w:color="000000" w:sz="4" w:space="0"/>
              <w:left w:val="single" w:color="000000" w:sz="4" w:space="0"/>
              <w:bottom w:val="single" w:color="000000" w:sz="4" w:space="0"/>
              <w:right w:val="single" w:color="000000" w:sz="4" w:space="0"/>
            </w:tcBorders>
            <w:vAlign w:val="center"/>
          </w:tcPr>
          <w:p w14:paraId="09EA0E01">
            <w:pPr>
              <w:autoSpaceDE w:val="0"/>
              <w:autoSpaceDN w:val="0"/>
              <w:spacing w:line="239" w:lineRule="auto"/>
              <w:rPr>
                <w:rFonts w:hint="eastAsia" w:ascii="宋体" w:hAnsi="宋体" w:cs="宋体"/>
                <w:color w:val="000000"/>
                <w:sz w:val="24"/>
              </w:rPr>
            </w:pPr>
            <w:r>
              <w:rPr>
                <w:rFonts w:hint="eastAsia" w:ascii="宋体" w:hAnsi="宋体" w:cs="宋体"/>
                <w:color w:val="000000"/>
                <w:sz w:val="24"/>
              </w:rPr>
              <w:t>桌椅外观风格统一</w:t>
            </w:r>
          </w:p>
        </w:tc>
        <w:tc>
          <w:tcPr>
            <w:tcW w:w="2100" w:type="dxa"/>
            <w:tcBorders>
              <w:top w:val="single" w:color="000000" w:sz="4" w:space="0"/>
              <w:left w:val="single" w:color="000000" w:sz="4" w:space="0"/>
              <w:bottom w:val="single" w:color="000000" w:sz="4" w:space="0"/>
              <w:right w:val="single" w:color="000000" w:sz="4" w:space="0"/>
            </w:tcBorders>
            <w:vAlign w:val="center"/>
          </w:tcPr>
          <w:p w14:paraId="7327EECA">
            <w:pPr>
              <w:autoSpaceDE w:val="0"/>
              <w:autoSpaceDN w:val="0"/>
              <w:spacing w:line="239" w:lineRule="auto"/>
              <w:jc w:val="center"/>
              <w:rPr>
                <w:rFonts w:hint="eastAsia" w:ascii="宋体" w:hAnsi="宋体" w:cs="宋体"/>
                <w:color w:val="000000"/>
                <w:sz w:val="24"/>
              </w:rPr>
            </w:pPr>
          </w:p>
        </w:tc>
      </w:tr>
    </w:tbl>
    <w:p w14:paraId="58D0CD36">
      <w:pPr>
        <w:pStyle w:val="11"/>
        <w:widowControl/>
        <w:kinsoku w:val="0"/>
        <w:adjustRightInd w:val="0"/>
        <w:snapToGrid w:val="0"/>
        <w:spacing w:before="185" w:line="224" w:lineRule="auto"/>
        <w:ind w:firstLine="482" w:firstLineChars="200"/>
        <w:jc w:val="left"/>
        <w:textAlignment w:val="baseline"/>
        <w:rPr>
          <w:snapToGrid w:val="0"/>
          <w:color w:val="000000"/>
          <w:spacing w:val="6"/>
          <w:kern w:val="0"/>
          <w:sz w:val="23"/>
          <w:szCs w:val="23"/>
        </w:rPr>
      </w:pPr>
      <w:r>
        <w:rPr>
          <w:rFonts w:hint="eastAsia" w:ascii="宋体" w:hAnsi="宋体"/>
          <w:b/>
          <w:color w:val="000000"/>
          <w:sz w:val="24"/>
        </w:rPr>
        <w:t>说明</w:t>
      </w:r>
      <w:r>
        <w:rPr>
          <w:rFonts w:ascii="仿宋" w:hAnsi="仿宋" w:eastAsia="仿宋"/>
          <w:snapToGrid w:val="0"/>
          <w:color w:val="000000"/>
          <w:spacing w:val="6"/>
          <w:kern w:val="0"/>
          <w:sz w:val="23"/>
          <w:szCs w:val="23"/>
        </w:rPr>
        <w:t>：</w:t>
      </w:r>
    </w:p>
    <w:p w14:paraId="5D5D7FF6">
      <w:pPr>
        <w:pStyle w:val="11"/>
        <w:widowControl/>
        <w:kinsoku w:val="0"/>
        <w:adjustRightInd w:val="0"/>
        <w:snapToGrid w:val="0"/>
        <w:spacing w:line="300" w:lineRule="auto"/>
        <w:ind w:firstLine="584" w:firstLineChars="200"/>
        <w:jc w:val="left"/>
        <w:textAlignment w:val="baseline"/>
        <w:rPr>
          <w:snapToGrid w:val="0"/>
          <w:color w:val="000000"/>
          <w:spacing w:val="6"/>
          <w:kern w:val="0"/>
          <w:sz w:val="28"/>
          <w:szCs w:val="28"/>
        </w:rPr>
      </w:pPr>
      <w:r>
        <w:rPr>
          <w:rFonts w:ascii="仿宋" w:hAnsi="仿宋" w:eastAsia="仿宋"/>
          <w:snapToGrid w:val="0"/>
          <w:color w:val="000000"/>
          <w:spacing w:val="6"/>
          <w:kern w:val="0"/>
          <w:sz w:val="28"/>
          <w:szCs w:val="28"/>
        </w:rPr>
        <w:t>①重要性可用“★”“＃”表示，“★”代表关键指标，不满足该指标项将导致响应被拒绝；“＃”代表重要指标；无标识则表示属一般指标项。</w:t>
      </w:r>
    </w:p>
    <w:p w14:paraId="6702D70F">
      <w:pPr>
        <w:pStyle w:val="11"/>
        <w:widowControl/>
        <w:kinsoku w:val="0"/>
        <w:adjustRightInd w:val="0"/>
        <w:snapToGrid w:val="0"/>
        <w:spacing w:line="300" w:lineRule="auto"/>
        <w:ind w:firstLine="584" w:firstLineChars="200"/>
        <w:jc w:val="left"/>
        <w:textAlignment w:val="baseline"/>
        <w:rPr>
          <w:rFonts w:hint="eastAsia" w:ascii="仿宋" w:hAnsi="仿宋" w:eastAsia="仿宋"/>
          <w:snapToGrid w:val="0"/>
          <w:color w:val="000000"/>
          <w:spacing w:val="6"/>
          <w:kern w:val="0"/>
          <w:sz w:val="28"/>
          <w:szCs w:val="28"/>
        </w:rPr>
      </w:pPr>
      <w:r>
        <w:rPr>
          <w:rFonts w:ascii="仿宋" w:hAnsi="仿宋" w:eastAsia="仿宋"/>
          <w:snapToGrid w:val="0"/>
          <w:color w:val="000000"/>
          <w:spacing w:val="6"/>
          <w:kern w:val="0"/>
          <w:sz w:val="28"/>
          <w:szCs w:val="28"/>
        </w:rPr>
        <w:t>②“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p>
    <w:p w14:paraId="73013A5B">
      <w:pPr>
        <w:pStyle w:val="11"/>
        <w:widowControl/>
        <w:kinsoku w:val="0"/>
        <w:adjustRightInd w:val="0"/>
        <w:snapToGrid w:val="0"/>
        <w:spacing w:line="300" w:lineRule="auto"/>
        <w:ind w:firstLine="584" w:firstLineChars="200"/>
        <w:jc w:val="left"/>
        <w:textAlignment w:val="baseline"/>
        <w:rPr>
          <w:rFonts w:hint="eastAsia" w:ascii="仿宋" w:hAnsi="仿宋" w:eastAsia="仿宋" w:cs="仿宋"/>
          <w:snapToGrid w:val="0"/>
          <w:color w:val="000000"/>
          <w:spacing w:val="6"/>
          <w:kern w:val="0"/>
          <w:sz w:val="28"/>
          <w:szCs w:val="28"/>
        </w:rPr>
      </w:pPr>
      <w:r>
        <w:rPr>
          <w:rFonts w:hint="eastAsia" w:ascii="微软雅黑" w:hAnsi="微软雅黑" w:eastAsia="微软雅黑" w:cs="微软雅黑"/>
          <w:snapToGrid w:val="0"/>
          <w:color w:val="000000"/>
          <w:spacing w:val="6"/>
          <w:kern w:val="0"/>
          <w:sz w:val="28"/>
          <w:szCs w:val="28"/>
        </w:rPr>
        <w:t>③</w:t>
      </w:r>
      <w:r>
        <w:rPr>
          <w:rFonts w:hint="eastAsia" w:ascii="仿宋" w:hAnsi="仿宋" w:eastAsia="仿宋" w:cs="仿宋"/>
          <w:snapToGrid w:val="0"/>
          <w:color w:val="000000"/>
          <w:spacing w:val="6"/>
          <w:kern w:val="0"/>
          <w:sz w:val="28"/>
          <w:szCs w:val="28"/>
        </w:rPr>
        <w:t>检测要求：如根据使用方要求，要求检测家具甲醛，须配合使用方提供相关检测报告，检测报告应为具有检验检测资质的检测机构（由使用方安排，检测费用由乙方承担）出具，检测机构应通过相应的CMA认证，检测报告页面必须有CMA认证标志；检测报告中的检测项目检测结果应为合格。</w:t>
      </w:r>
    </w:p>
    <w:p w14:paraId="1128A215">
      <w:pPr>
        <w:pStyle w:val="11"/>
        <w:widowControl/>
        <w:kinsoku w:val="0"/>
        <w:adjustRightInd w:val="0"/>
        <w:snapToGrid w:val="0"/>
        <w:spacing w:line="300" w:lineRule="auto"/>
        <w:ind w:firstLine="584" w:firstLineChars="200"/>
        <w:jc w:val="left"/>
        <w:textAlignment w:val="baseline"/>
        <w:rPr>
          <w:rFonts w:hint="eastAsia" w:ascii="仿宋" w:hAnsi="仿宋" w:eastAsia="仿宋" w:cs="仿宋"/>
          <w:snapToGrid w:val="0"/>
          <w:color w:val="000000"/>
          <w:spacing w:val="6"/>
          <w:kern w:val="0"/>
          <w:sz w:val="28"/>
          <w:szCs w:val="28"/>
        </w:rPr>
      </w:pPr>
      <w:r>
        <w:rPr>
          <w:rFonts w:hint="eastAsia" w:ascii="仿宋" w:hAnsi="仿宋" w:eastAsia="仿宋" w:cs="仿宋"/>
          <w:snapToGrid w:val="0"/>
          <w:color w:val="000000"/>
          <w:spacing w:val="6"/>
          <w:kern w:val="0"/>
          <w:sz w:val="28"/>
          <w:szCs w:val="28"/>
        </w:rPr>
        <w:t>检测内容：具有甲醛、TV0C、甲苯等内容的室内环境检测报告：符合GB/T 18883-2022《室内空气质量标准》。</w:t>
      </w:r>
    </w:p>
    <w:p w14:paraId="5EDEBE31">
      <w:pPr>
        <w:pStyle w:val="11"/>
        <w:widowControl/>
        <w:kinsoku w:val="0"/>
        <w:adjustRightInd w:val="0"/>
        <w:snapToGrid w:val="0"/>
        <w:spacing w:line="300" w:lineRule="auto"/>
        <w:ind w:firstLine="584" w:firstLineChars="200"/>
        <w:jc w:val="left"/>
        <w:textAlignment w:val="baseline"/>
        <w:rPr>
          <w:rFonts w:hint="eastAsia" w:ascii="仿宋" w:hAnsi="仿宋" w:eastAsia="仿宋" w:cs="仿宋"/>
          <w:snapToGrid w:val="0"/>
          <w:color w:val="000000"/>
          <w:spacing w:val="6"/>
          <w:kern w:val="0"/>
          <w:sz w:val="28"/>
          <w:szCs w:val="28"/>
        </w:rPr>
      </w:pPr>
      <w:r>
        <w:rPr>
          <w:rFonts w:hint="eastAsia" w:ascii="仿宋" w:hAnsi="仿宋" w:eastAsia="仿宋" w:cs="仿宋"/>
          <w:snapToGrid w:val="0"/>
          <w:color w:val="000000"/>
          <w:spacing w:val="6"/>
          <w:kern w:val="0"/>
          <w:sz w:val="28"/>
          <w:szCs w:val="28"/>
        </w:rPr>
        <w:t>检测时间：全部家具安装完成后3天内</w:t>
      </w:r>
    </w:p>
    <w:p w14:paraId="22335158">
      <w:pPr>
        <w:numPr>
          <w:ilvl w:val="0"/>
          <w:numId w:val="1"/>
        </w:numPr>
        <w:tabs>
          <w:tab w:val="left" w:pos="709"/>
          <w:tab w:val="left" w:pos="993"/>
          <w:tab w:val="left" w:pos="1418"/>
        </w:tabs>
        <w:rPr>
          <w:rFonts w:hint="eastAsia" w:ascii="宋体" w:hAnsi="宋体"/>
          <w:color w:val="000000"/>
          <w:kern w:val="0"/>
          <w:sz w:val="28"/>
          <w:szCs w:val="28"/>
        </w:rPr>
      </w:pPr>
      <w:r>
        <w:rPr>
          <w:rFonts w:hint="eastAsia" w:ascii="宋体" w:hAnsi="宋体"/>
          <w:b/>
          <w:color w:val="000000"/>
          <w:kern w:val="0"/>
          <w:sz w:val="28"/>
          <w:szCs w:val="28"/>
        </w:rPr>
        <w:t>售后服务要求：</w:t>
      </w:r>
    </w:p>
    <w:p w14:paraId="25C453E5">
      <w:pPr>
        <w:tabs>
          <w:tab w:val="left" w:pos="709"/>
          <w:tab w:val="left" w:pos="993"/>
          <w:tab w:val="left" w:pos="1418"/>
        </w:tabs>
        <w:ind w:firstLine="378" w:firstLineChars="150"/>
        <w:rPr>
          <w:rFonts w:hint="eastAsia" w:ascii="宋体" w:hAnsi="宋体"/>
          <w:color w:val="000000"/>
          <w:kern w:val="0"/>
          <w:sz w:val="28"/>
          <w:szCs w:val="28"/>
        </w:rPr>
      </w:pPr>
      <w:r>
        <w:rPr>
          <w:rFonts w:hint="eastAsia" w:ascii="宋体" w:hAnsi="宋体" w:cs="宋体"/>
          <w:snapToGrid w:val="0"/>
          <w:color w:val="000000"/>
          <w:spacing w:val="6"/>
          <w:kern w:val="0"/>
          <w:sz w:val="24"/>
        </w:rPr>
        <w:t>电话报修后12小时上门服务、24小时内排除故障</w:t>
      </w:r>
      <w:r>
        <w:rPr>
          <w:rFonts w:hint="eastAsia" w:ascii="宋体" w:hAnsi="宋体" w:cs="宋体"/>
          <w:color w:val="000000"/>
          <w:kern w:val="0"/>
          <w:sz w:val="24"/>
        </w:rPr>
        <w:t>。</w:t>
      </w:r>
    </w:p>
    <w:p w14:paraId="77D33122">
      <w:pPr>
        <w:numPr>
          <w:ilvl w:val="0"/>
          <w:numId w:val="1"/>
        </w:numPr>
        <w:tabs>
          <w:tab w:val="left" w:pos="709"/>
          <w:tab w:val="left" w:pos="993"/>
          <w:tab w:val="left" w:pos="1418"/>
        </w:tabs>
        <w:rPr>
          <w:rFonts w:hint="eastAsia" w:ascii="宋体" w:hAnsi="宋体" w:cs="宋体"/>
          <w:snapToGrid w:val="0"/>
          <w:color w:val="000000"/>
          <w:spacing w:val="6"/>
          <w:kern w:val="0"/>
          <w:sz w:val="24"/>
        </w:rPr>
      </w:pPr>
      <w:r>
        <w:rPr>
          <w:rFonts w:hint="eastAsia" w:ascii="宋体" w:hAnsi="宋体"/>
          <w:b/>
          <w:color w:val="000000"/>
          <w:kern w:val="0"/>
          <w:sz w:val="28"/>
          <w:szCs w:val="28"/>
        </w:rPr>
        <w:t>安装和调试：</w:t>
      </w:r>
      <w:r>
        <w:rPr>
          <w:rFonts w:ascii="宋体" w:hAnsi="宋体" w:cs="宋体"/>
          <w:snapToGrid w:val="0"/>
          <w:color w:val="000000"/>
          <w:spacing w:val="6"/>
          <w:kern w:val="0"/>
          <w:sz w:val="24"/>
        </w:rPr>
        <w:t>安装和调试过程中需要的专用器具和其他物资由供应商负责，采购人负责相应的现场协调等方面的协调配合工作。安装与调试所产生费用由供应商承担</w:t>
      </w:r>
      <w:r>
        <w:rPr>
          <w:rFonts w:hint="eastAsia" w:ascii="宋体" w:hAnsi="宋体" w:cs="宋体"/>
          <w:snapToGrid w:val="0"/>
          <w:color w:val="000000"/>
          <w:spacing w:val="6"/>
          <w:kern w:val="0"/>
          <w:sz w:val="24"/>
        </w:rPr>
        <w:t>。</w:t>
      </w:r>
    </w:p>
    <w:p w14:paraId="7C10E759">
      <w:pPr>
        <w:numPr>
          <w:ilvl w:val="0"/>
          <w:numId w:val="1"/>
        </w:numPr>
        <w:tabs>
          <w:tab w:val="left" w:pos="709"/>
          <w:tab w:val="left" w:pos="993"/>
          <w:tab w:val="left" w:pos="1418"/>
        </w:tabs>
        <w:rPr>
          <w:rFonts w:hint="eastAsia" w:ascii="宋体" w:hAnsi="宋体"/>
          <w:color w:val="000000"/>
          <w:kern w:val="0"/>
          <w:sz w:val="28"/>
          <w:szCs w:val="28"/>
        </w:rPr>
      </w:pPr>
      <w:r>
        <w:rPr>
          <w:rFonts w:hint="eastAsia" w:ascii="宋体" w:hAnsi="宋体"/>
          <w:b/>
          <w:color w:val="000000"/>
          <w:kern w:val="0"/>
          <w:sz w:val="28"/>
          <w:szCs w:val="28"/>
        </w:rPr>
        <w:t>包装和运输：</w:t>
      </w:r>
      <w:r>
        <w:rPr>
          <w:rFonts w:ascii="宋体" w:hAnsi="宋体" w:cs="宋体"/>
          <w:snapToGrid w:val="0"/>
          <w:color w:val="000000"/>
          <w:spacing w:val="6"/>
          <w:kern w:val="0"/>
          <w:sz w:val="24"/>
        </w:rPr>
        <w:t>供应商应提供货物（货物需为原厂包装）运至项目现场所需要的包装，以防止设备在运输中损坏或丢失。</w:t>
      </w:r>
    </w:p>
    <w:p w14:paraId="2F88473B">
      <w:pPr>
        <w:numPr>
          <w:ilvl w:val="0"/>
          <w:numId w:val="1"/>
        </w:numPr>
        <w:tabs>
          <w:tab w:val="left" w:pos="709"/>
          <w:tab w:val="left" w:pos="993"/>
          <w:tab w:val="left" w:pos="1418"/>
        </w:tabs>
        <w:rPr>
          <w:rFonts w:hint="eastAsia" w:ascii="宋体" w:hAnsi="宋体"/>
          <w:color w:val="000000"/>
          <w:kern w:val="0"/>
          <w:sz w:val="28"/>
          <w:szCs w:val="28"/>
        </w:rPr>
      </w:pPr>
      <w:r>
        <w:rPr>
          <w:rFonts w:hint="eastAsia" w:ascii="宋体" w:hAnsi="宋体"/>
          <w:b/>
          <w:color w:val="000000"/>
          <w:kern w:val="0"/>
          <w:sz w:val="28"/>
          <w:szCs w:val="28"/>
        </w:rPr>
        <w:t>质保期：</w:t>
      </w:r>
      <w:r>
        <w:rPr>
          <w:rFonts w:ascii="宋体" w:hAnsi="宋体" w:cs="宋体"/>
          <w:snapToGrid w:val="0"/>
          <w:color w:val="000000"/>
          <w:spacing w:val="6"/>
          <w:kern w:val="0"/>
          <w:sz w:val="24"/>
        </w:rPr>
        <w:t>自验收合格之日起计算，</w:t>
      </w:r>
      <w:r>
        <w:rPr>
          <w:rFonts w:hint="eastAsia" w:ascii="宋体" w:hAnsi="宋体" w:cs="宋体"/>
          <w:snapToGrid w:val="0"/>
          <w:color w:val="000000"/>
          <w:spacing w:val="6"/>
          <w:kern w:val="0"/>
          <w:sz w:val="24"/>
        </w:rPr>
        <w:t>享受三年质保服务</w:t>
      </w:r>
    </w:p>
    <w:p w14:paraId="1A216CB1">
      <w:pPr>
        <w:numPr>
          <w:ilvl w:val="0"/>
          <w:numId w:val="1"/>
        </w:numPr>
        <w:tabs>
          <w:tab w:val="left" w:pos="709"/>
          <w:tab w:val="left" w:pos="993"/>
          <w:tab w:val="left" w:pos="1418"/>
        </w:tabs>
        <w:rPr>
          <w:rFonts w:hint="eastAsia" w:ascii="宋体" w:hAnsi="宋体" w:cs="宋体"/>
          <w:snapToGrid w:val="0"/>
          <w:color w:val="000000"/>
          <w:spacing w:val="6"/>
          <w:kern w:val="0"/>
          <w:sz w:val="24"/>
        </w:rPr>
      </w:pPr>
      <w:r>
        <w:rPr>
          <w:rFonts w:hint="eastAsia" w:ascii="宋体" w:hAnsi="宋体"/>
          <w:b/>
          <w:color w:val="000000"/>
          <w:kern w:val="0"/>
          <w:sz w:val="28"/>
          <w:szCs w:val="28"/>
        </w:rPr>
        <w:t>验收标准：</w:t>
      </w:r>
      <w:r>
        <w:rPr>
          <w:rFonts w:ascii="宋体" w:hAnsi="宋体" w:cs="宋体"/>
          <w:snapToGrid w:val="0"/>
          <w:color w:val="000000"/>
          <w:spacing w:val="6"/>
          <w:kern w:val="0"/>
          <w:sz w:val="24"/>
        </w:rPr>
        <w:t>按照供应商响应文件及采购文件确定的技术和服务指标进行验收</w:t>
      </w:r>
      <w:r>
        <w:rPr>
          <w:rFonts w:hint="eastAsia" w:ascii="宋体" w:hAnsi="宋体" w:cs="宋体"/>
          <w:snapToGrid w:val="0"/>
          <w:color w:val="000000"/>
          <w:spacing w:val="6"/>
          <w:kern w:val="0"/>
          <w:sz w:val="24"/>
        </w:rPr>
        <w:t>。</w:t>
      </w:r>
    </w:p>
    <w:p w14:paraId="0F537601">
      <w:pPr>
        <w:numPr>
          <w:ilvl w:val="0"/>
          <w:numId w:val="1"/>
        </w:num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供货要求</w:t>
      </w:r>
    </w:p>
    <w:p w14:paraId="0FE2C495">
      <w:pPr>
        <w:tabs>
          <w:tab w:val="left" w:pos="142"/>
          <w:tab w:val="left" w:pos="709"/>
          <w:tab w:val="left" w:pos="993"/>
          <w:tab w:val="left" w:pos="1418"/>
        </w:tabs>
        <w:rPr>
          <w:rFonts w:hint="eastAsia" w:ascii="宋体" w:hAnsi="宋体" w:cs="宋体"/>
          <w:snapToGrid w:val="0"/>
          <w:color w:val="000000"/>
          <w:spacing w:val="6"/>
          <w:kern w:val="0"/>
          <w:sz w:val="24"/>
        </w:rPr>
      </w:pPr>
      <w:r>
        <w:rPr>
          <w:rFonts w:hint="eastAsia" w:ascii="宋体" w:hAnsi="宋体" w:cs="宋体"/>
          <w:snapToGrid w:val="0"/>
          <w:color w:val="000000"/>
          <w:spacing w:val="6"/>
          <w:kern w:val="0"/>
          <w:sz w:val="24"/>
        </w:rPr>
        <w:t>1、采购项目完工期或交货期：2026年10月1日前完成供货</w:t>
      </w:r>
      <w:r>
        <w:rPr>
          <w:rFonts w:ascii="宋体" w:hAnsi="宋体" w:cs="宋体"/>
          <w:snapToGrid w:val="0"/>
          <w:color w:val="000000"/>
          <w:spacing w:val="6"/>
          <w:kern w:val="0"/>
          <w:sz w:val="24"/>
        </w:rPr>
        <w:t>。</w:t>
      </w:r>
    </w:p>
    <w:p w14:paraId="099C2ECC">
      <w:pPr>
        <w:tabs>
          <w:tab w:val="left" w:pos="142"/>
          <w:tab w:val="left" w:pos="709"/>
          <w:tab w:val="left" w:pos="993"/>
          <w:tab w:val="left" w:pos="1418"/>
        </w:tabs>
        <w:rPr>
          <w:rFonts w:hint="eastAsia" w:ascii="宋体" w:hAnsi="宋体" w:cs="宋体"/>
          <w:snapToGrid w:val="0"/>
          <w:color w:val="000000"/>
          <w:spacing w:val="6"/>
          <w:kern w:val="0"/>
          <w:sz w:val="24"/>
        </w:rPr>
      </w:pPr>
      <w:r>
        <w:rPr>
          <w:rFonts w:hint="eastAsia" w:ascii="宋体" w:hAnsi="宋体" w:cs="宋体"/>
          <w:snapToGrid w:val="0"/>
          <w:color w:val="000000"/>
          <w:spacing w:val="6"/>
          <w:kern w:val="0"/>
          <w:sz w:val="24"/>
        </w:rPr>
        <w:t>2、采购项目交付或执行的地点：江苏信息职业技术学院智能工程学院</w:t>
      </w:r>
    </w:p>
    <w:p w14:paraId="47BBF118">
      <w:pPr>
        <w:numPr>
          <w:ilvl w:val="0"/>
          <w:numId w:val="1"/>
        </w:numPr>
        <w:tabs>
          <w:tab w:val="left" w:pos="709"/>
          <w:tab w:val="left" w:pos="993"/>
          <w:tab w:val="left" w:pos="1418"/>
        </w:tabs>
      </w:pPr>
      <w:r>
        <w:rPr>
          <w:rFonts w:hint="eastAsia" w:ascii="宋体" w:hAnsi="宋体"/>
          <w:b/>
          <w:color w:val="000000"/>
          <w:kern w:val="0"/>
          <w:sz w:val="28"/>
          <w:szCs w:val="28"/>
        </w:rPr>
        <w:t>付款方式：</w:t>
      </w:r>
      <w:r>
        <w:rPr>
          <w:rFonts w:hint="eastAsia" w:ascii="宋体" w:hAnsi="宋体" w:cs="宋体"/>
          <w:snapToGrid w:val="0"/>
          <w:color w:val="000000"/>
          <w:spacing w:val="6"/>
          <w:kern w:val="0"/>
          <w:sz w:val="24"/>
        </w:rPr>
        <w:t>项目完成并验收合格后一次性付款。</w:t>
      </w:r>
    </w:p>
    <w:p w14:paraId="101D0D46">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4592EAF4">
      <w:pPr>
        <w:spacing w:line="440" w:lineRule="exact"/>
        <w:ind w:firstLine="480" w:firstLineChars="200"/>
        <w:rPr>
          <w:rFonts w:hint="eastAsia" w:hAnsi="宋体"/>
          <w:bCs/>
          <w:sz w:val="24"/>
          <w:u w:val="single"/>
        </w:rPr>
      </w:pPr>
      <w:r>
        <w:rPr>
          <w:rFonts w:hint="eastAsia" w:hAnsi="宋体"/>
          <w:bCs/>
          <w:sz w:val="24"/>
        </w:rPr>
        <w:t>需方（采购人）：</w:t>
      </w:r>
      <w:r>
        <w:rPr>
          <w:rFonts w:hint="eastAsia" w:hAnsi="宋体"/>
          <w:bCs/>
          <w:sz w:val="24"/>
          <w:u w:val="single"/>
        </w:rPr>
        <w:t xml:space="preserve">                         ；</w:t>
      </w:r>
    </w:p>
    <w:p w14:paraId="304C7925">
      <w:pPr>
        <w:spacing w:line="440" w:lineRule="exact"/>
        <w:ind w:firstLine="480" w:firstLineChars="200"/>
        <w:rPr>
          <w:rFonts w:hint="eastAsia" w:hAnsi="宋体"/>
          <w:bCs/>
          <w:sz w:val="24"/>
          <w:u w:val="single"/>
        </w:rPr>
      </w:pPr>
      <w:r>
        <w:rPr>
          <w:rFonts w:hint="eastAsia" w:hAnsi="宋体"/>
          <w:bCs/>
          <w:sz w:val="24"/>
        </w:rPr>
        <w:t>供方（中标方）：</w:t>
      </w:r>
      <w:r>
        <w:rPr>
          <w:rFonts w:hint="eastAsia" w:hAnsi="宋体"/>
          <w:bCs/>
          <w:sz w:val="24"/>
          <w:u w:val="single"/>
        </w:rPr>
        <w:t xml:space="preserve">                        ；</w:t>
      </w:r>
    </w:p>
    <w:p w14:paraId="00D04681">
      <w:pPr>
        <w:numPr>
          <w:ilvl w:val="0"/>
          <w:numId w:val="2"/>
        </w:numPr>
        <w:tabs>
          <w:tab w:val="left" w:pos="210"/>
          <w:tab w:val="left" w:pos="840"/>
          <w:tab w:val="left" w:pos="1260"/>
        </w:tabs>
        <w:spacing w:line="440" w:lineRule="exact"/>
        <w:ind w:left="0" w:firstLine="523" w:firstLineChars="218"/>
        <w:rPr>
          <w:rFonts w:hint="eastAsia" w:hAnsi="宋体"/>
          <w:bCs/>
          <w:sz w:val="24"/>
        </w:rPr>
      </w:pPr>
      <w:r>
        <w:rPr>
          <w:rFonts w:hint="eastAsia" w:hAnsi="宋体"/>
          <w:bCs/>
          <w:sz w:val="24"/>
        </w:rPr>
        <w:t>合同不可分割部分：</w:t>
      </w:r>
    </w:p>
    <w:p w14:paraId="512D6FF8">
      <w:pPr>
        <w:tabs>
          <w:tab w:val="left" w:pos="210"/>
          <w:tab w:val="left" w:pos="420"/>
          <w:tab w:val="left" w:pos="1155"/>
        </w:tabs>
        <w:spacing w:line="440" w:lineRule="exact"/>
        <w:ind w:firstLine="480" w:firstLineChars="200"/>
        <w:rPr>
          <w:rFonts w:hint="eastAsia"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572D6445">
      <w:pPr>
        <w:numPr>
          <w:ilvl w:val="0"/>
          <w:numId w:val="2"/>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合同备案：</w:t>
      </w:r>
    </w:p>
    <w:p w14:paraId="036C94F2">
      <w:pPr>
        <w:tabs>
          <w:tab w:val="left" w:pos="210"/>
          <w:tab w:val="left" w:pos="735"/>
          <w:tab w:val="left" w:pos="1155"/>
        </w:tabs>
        <w:spacing w:line="440" w:lineRule="exact"/>
        <w:ind w:firstLine="480" w:firstLineChars="200"/>
        <w:rPr>
          <w:rFonts w:hint="eastAsia" w:hAnsi="宋体"/>
          <w:bCs/>
          <w:sz w:val="24"/>
        </w:rPr>
      </w:pPr>
      <w:r>
        <w:rPr>
          <w:rFonts w:hint="eastAsia" w:hAnsi="宋体"/>
          <w:bCs/>
          <w:sz w:val="24"/>
        </w:rPr>
        <w:t>合同一式三份，甲方两份，乙方一份。</w:t>
      </w:r>
    </w:p>
    <w:p w14:paraId="779AAE46">
      <w:pPr>
        <w:numPr>
          <w:ilvl w:val="0"/>
          <w:numId w:val="2"/>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合同生效：</w:t>
      </w:r>
    </w:p>
    <w:p w14:paraId="041CB3A3">
      <w:pPr>
        <w:tabs>
          <w:tab w:val="left" w:pos="210"/>
          <w:tab w:val="left" w:pos="840"/>
          <w:tab w:val="left" w:pos="1155"/>
        </w:tabs>
        <w:spacing w:line="440" w:lineRule="exact"/>
        <w:ind w:firstLine="480" w:firstLineChars="200"/>
        <w:rPr>
          <w:rFonts w:hint="eastAsia" w:hAnsi="宋体"/>
          <w:bCs/>
          <w:sz w:val="24"/>
        </w:rPr>
      </w:pPr>
      <w:r>
        <w:rPr>
          <w:rFonts w:hint="eastAsia" w:hAnsi="宋体"/>
          <w:bCs/>
          <w:sz w:val="24"/>
        </w:rPr>
        <w:t>本合同由供需双方签字、盖章，并经采购代理机构见证后生效。</w:t>
      </w:r>
    </w:p>
    <w:p w14:paraId="5C241F99">
      <w:pPr>
        <w:tabs>
          <w:tab w:val="left" w:pos="210"/>
          <w:tab w:val="left" w:pos="840"/>
          <w:tab w:val="left" w:pos="1155"/>
        </w:tabs>
        <w:spacing w:line="440" w:lineRule="exact"/>
        <w:ind w:left="420" w:leftChars="200" w:firstLine="420" w:firstLineChars="175"/>
        <w:rPr>
          <w:rFonts w:hint="eastAsia" w:hAnsi="宋体"/>
          <w:bCs/>
          <w:sz w:val="24"/>
        </w:rPr>
      </w:pPr>
    </w:p>
    <w:p w14:paraId="70DD10F0">
      <w:pPr>
        <w:tabs>
          <w:tab w:val="left" w:pos="210"/>
          <w:tab w:val="left" w:pos="840"/>
          <w:tab w:val="left" w:pos="1155"/>
        </w:tabs>
        <w:spacing w:line="440" w:lineRule="exact"/>
        <w:ind w:left="420" w:leftChars="200" w:firstLine="420" w:firstLineChars="175"/>
        <w:rPr>
          <w:rFonts w:hint="eastAsia" w:hAnsi="宋体"/>
          <w:bCs/>
          <w:sz w:val="24"/>
        </w:rPr>
      </w:pPr>
    </w:p>
    <w:p w14:paraId="6BDFB7A7">
      <w:pPr>
        <w:spacing w:line="440" w:lineRule="exact"/>
        <w:ind w:firstLine="482"/>
        <w:rPr>
          <w:rFonts w:hint="eastAsia"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0095743D">
      <w:pPr>
        <w:spacing w:line="440" w:lineRule="exact"/>
        <w:ind w:firstLine="482"/>
        <w:rPr>
          <w:rFonts w:hint="eastAsia"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0098F14D">
      <w:pPr>
        <w:spacing w:line="440" w:lineRule="exact"/>
        <w:ind w:firstLine="482"/>
        <w:rPr>
          <w:rFonts w:hint="eastAsia"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066DBFBD">
      <w:pPr>
        <w:spacing w:line="360" w:lineRule="auto"/>
        <w:ind w:firstLine="480" w:firstLineChars="200"/>
        <w:rPr>
          <w:color w:val="000000"/>
          <w:sz w:val="24"/>
        </w:rPr>
      </w:pPr>
    </w:p>
    <w:p w14:paraId="3B616D71">
      <w:pPr>
        <w:spacing w:line="360" w:lineRule="auto"/>
        <w:ind w:firstLine="899" w:firstLineChars="200"/>
        <w:jc w:val="center"/>
        <w:rPr>
          <w:rFonts w:hint="eastAsia" w:ascii="宋体" w:hAnsi="宋体"/>
          <w:b/>
          <w:color w:val="000000"/>
          <w:spacing w:val="4"/>
          <w:sz w:val="44"/>
          <w:szCs w:val="44"/>
        </w:rPr>
      </w:pPr>
    </w:p>
    <w:p w14:paraId="23B066F5">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416A9CBF">
      <w:pPr>
        <w:spacing w:before="156" w:beforeLines="50" w:line="360" w:lineRule="auto"/>
        <w:rPr>
          <w:rFonts w:hint="eastAsia" w:ascii="宋体" w:hAnsi="宋体"/>
          <w:b/>
          <w:kern w:val="0"/>
          <w:szCs w:val="21"/>
        </w:rPr>
      </w:pPr>
    </w:p>
    <w:p w14:paraId="320C19C3">
      <w:pPr>
        <w:spacing w:line="360" w:lineRule="auto"/>
        <w:rPr>
          <w:rFonts w:hint="eastAsia" w:ascii="宋体" w:hAnsi="宋体"/>
          <w:szCs w:val="21"/>
        </w:rPr>
      </w:pPr>
    </w:p>
    <w:p w14:paraId="15452788">
      <w:pPr>
        <w:spacing w:line="360" w:lineRule="auto"/>
        <w:rPr>
          <w:rFonts w:hint="eastAsia" w:ascii="宋体" w:hAnsi="宋体"/>
          <w:szCs w:val="21"/>
        </w:rPr>
      </w:pPr>
    </w:p>
    <w:p w14:paraId="190A5025">
      <w:pPr>
        <w:spacing w:line="360" w:lineRule="auto"/>
        <w:ind w:firstLine="480" w:firstLineChars="200"/>
        <w:rPr>
          <w:color w:val="000000"/>
          <w:sz w:val="24"/>
        </w:rPr>
      </w:pPr>
    </w:p>
    <w:p w14:paraId="3BB156B6">
      <w:pPr>
        <w:spacing w:line="360" w:lineRule="auto"/>
        <w:ind w:firstLine="899" w:firstLineChars="200"/>
        <w:jc w:val="center"/>
        <w:rPr>
          <w:rFonts w:hint="eastAsia" w:ascii="宋体" w:hAnsi="宋体"/>
          <w:b/>
          <w:color w:val="000000"/>
          <w:spacing w:val="4"/>
          <w:sz w:val="44"/>
          <w:szCs w:val="44"/>
        </w:rPr>
      </w:pPr>
    </w:p>
    <w:p w14:paraId="1D585198">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603F0703">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6CFCF346">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F0DC7EE">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r>
        <w:rPr>
          <w:rFonts w:hint="eastAsia" w:ascii="宋体" w:hAnsi="宋体"/>
          <w:b/>
          <w:color w:val="000000"/>
          <w:spacing w:val="4"/>
          <w:sz w:val="44"/>
          <w:szCs w:val="44"/>
        </w:rPr>
        <w:t>第五部分  附  件</w:t>
      </w:r>
    </w:p>
    <w:p w14:paraId="0EBBC6E9">
      <w:pPr>
        <w:spacing w:line="360" w:lineRule="auto"/>
        <w:rPr>
          <w:rFonts w:hint="eastAsia" w:ascii="宋体" w:hAnsi="宋体"/>
          <w:color w:val="000000"/>
          <w:spacing w:val="4"/>
          <w:sz w:val="24"/>
        </w:rPr>
      </w:pPr>
      <w:r>
        <w:rPr>
          <w:rFonts w:hint="eastAsia" w:ascii="宋体" w:hAnsi="宋体"/>
          <w:color w:val="000000"/>
          <w:spacing w:val="4"/>
          <w:sz w:val="24"/>
        </w:rPr>
        <w:t>附件1：报名投标确认函</w:t>
      </w:r>
    </w:p>
    <w:p w14:paraId="54CA9D21">
      <w:pPr>
        <w:spacing w:line="360" w:lineRule="auto"/>
        <w:rPr>
          <w:rFonts w:hint="eastAsia" w:ascii="宋体" w:hAnsi="宋体"/>
          <w:color w:val="000000"/>
          <w:spacing w:val="4"/>
          <w:sz w:val="24"/>
        </w:rPr>
      </w:pPr>
      <w:r>
        <w:rPr>
          <w:rFonts w:hint="eastAsia" w:ascii="宋体" w:hAnsi="宋体"/>
          <w:color w:val="000000"/>
          <w:spacing w:val="4"/>
          <w:sz w:val="24"/>
        </w:rPr>
        <w:t>附件2：投标函</w:t>
      </w:r>
    </w:p>
    <w:p w14:paraId="7BFAD593">
      <w:pPr>
        <w:spacing w:line="360" w:lineRule="auto"/>
        <w:rPr>
          <w:rFonts w:hint="eastAsia"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60E05964">
      <w:pPr>
        <w:spacing w:line="360" w:lineRule="auto"/>
        <w:rPr>
          <w:rFonts w:hint="eastAsia"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19D24E3C">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341025C5">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6A85C577">
      <w:pPr>
        <w:spacing w:line="360" w:lineRule="auto"/>
        <w:ind w:firstLine="480" w:firstLineChars="200"/>
        <w:rPr>
          <w:color w:val="000000"/>
          <w:sz w:val="24"/>
        </w:rPr>
      </w:pPr>
    </w:p>
    <w:p w14:paraId="28F54A56">
      <w:pPr>
        <w:spacing w:line="360" w:lineRule="auto"/>
        <w:ind w:firstLine="480" w:firstLineChars="200"/>
        <w:rPr>
          <w:color w:val="000000"/>
          <w:sz w:val="24"/>
        </w:rPr>
      </w:pPr>
    </w:p>
    <w:p w14:paraId="6531927E">
      <w:pPr>
        <w:spacing w:line="360" w:lineRule="auto"/>
        <w:ind w:firstLine="480" w:firstLineChars="200"/>
        <w:rPr>
          <w:color w:val="000000"/>
          <w:sz w:val="24"/>
        </w:rPr>
      </w:pPr>
    </w:p>
    <w:p w14:paraId="39CDD007">
      <w:pPr>
        <w:spacing w:line="360" w:lineRule="auto"/>
        <w:ind w:firstLine="480" w:firstLineChars="200"/>
        <w:rPr>
          <w:color w:val="000000"/>
          <w:sz w:val="24"/>
        </w:rPr>
      </w:pPr>
    </w:p>
    <w:p w14:paraId="27B277BC">
      <w:pPr>
        <w:spacing w:line="360" w:lineRule="auto"/>
        <w:ind w:firstLine="480" w:firstLineChars="200"/>
        <w:rPr>
          <w:color w:val="000000"/>
          <w:sz w:val="24"/>
        </w:rPr>
      </w:pPr>
    </w:p>
    <w:p w14:paraId="04A81CF3">
      <w:pPr>
        <w:spacing w:line="360" w:lineRule="auto"/>
        <w:ind w:firstLine="480" w:firstLineChars="200"/>
        <w:rPr>
          <w:color w:val="000000"/>
          <w:sz w:val="24"/>
        </w:rPr>
      </w:pPr>
    </w:p>
    <w:p w14:paraId="406B4BDA">
      <w:pPr>
        <w:spacing w:line="360" w:lineRule="auto"/>
        <w:ind w:firstLine="480" w:firstLineChars="200"/>
        <w:rPr>
          <w:color w:val="000000"/>
          <w:sz w:val="24"/>
        </w:rPr>
      </w:pPr>
    </w:p>
    <w:p w14:paraId="6F49BF29">
      <w:pPr>
        <w:spacing w:line="360" w:lineRule="auto"/>
        <w:ind w:firstLine="480" w:firstLineChars="200"/>
        <w:rPr>
          <w:color w:val="000000"/>
          <w:sz w:val="24"/>
        </w:rPr>
      </w:pPr>
    </w:p>
    <w:p w14:paraId="7B378758">
      <w:pPr>
        <w:spacing w:line="360" w:lineRule="auto"/>
        <w:ind w:firstLine="480" w:firstLineChars="200"/>
        <w:rPr>
          <w:color w:val="000000"/>
          <w:sz w:val="24"/>
        </w:rPr>
      </w:pPr>
    </w:p>
    <w:p w14:paraId="1C503A20">
      <w:pPr>
        <w:spacing w:line="360" w:lineRule="auto"/>
        <w:ind w:firstLine="480" w:firstLineChars="200"/>
        <w:rPr>
          <w:color w:val="000000"/>
          <w:sz w:val="24"/>
        </w:rPr>
      </w:pPr>
    </w:p>
    <w:p w14:paraId="4CD29A8B">
      <w:pPr>
        <w:spacing w:line="360" w:lineRule="auto"/>
        <w:ind w:firstLine="480" w:firstLineChars="200"/>
        <w:rPr>
          <w:color w:val="000000"/>
          <w:sz w:val="24"/>
        </w:rPr>
      </w:pPr>
    </w:p>
    <w:p w14:paraId="467F93D2">
      <w:pPr>
        <w:spacing w:line="360" w:lineRule="auto"/>
        <w:ind w:firstLine="480" w:firstLineChars="200"/>
        <w:rPr>
          <w:color w:val="000000"/>
          <w:sz w:val="24"/>
        </w:rPr>
      </w:pPr>
    </w:p>
    <w:p w14:paraId="2756CA83">
      <w:pPr>
        <w:spacing w:line="360" w:lineRule="auto"/>
        <w:ind w:firstLine="480" w:firstLineChars="200"/>
        <w:rPr>
          <w:color w:val="000000"/>
          <w:sz w:val="24"/>
        </w:rPr>
      </w:pPr>
    </w:p>
    <w:p w14:paraId="47A3DAA8">
      <w:pPr>
        <w:spacing w:line="360" w:lineRule="auto"/>
        <w:ind w:firstLine="480" w:firstLineChars="200"/>
        <w:rPr>
          <w:color w:val="000000"/>
          <w:sz w:val="24"/>
        </w:rPr>
      </w:pPr>
    </w:p>
    <w:p w14:paraId="74083B6A">
      <w:pPr>
        <w:spacing w:line="360" w:lineRule="auto"/>
        <w:ind w:firstLine="480" w:firstLineChars="200"/>
        <w:rPr>
          <w:color w:val="000000"/>
          <w:sz w:val="24"/>
        </w:rPr>
      </w:pPr>
    </w:p>
    <w:p w14:paraId="7ADC5049">
      <w:pPr>
        <w:spacing w:line="360" w:lineRule="auto"/>
        <w:ind w:firstLine="480" w:firstLineChars="200"/>
        <w:rPr>
          <w:color w:val="000000"/>
          <w:sz w:val="24"/>
        </w:rPr>
      </w:pPr>
    </w:p>
    <w:p w14:paraId="7100E73E">
      <w:pPr>
        <w:spacing w:line="360" w:lineRule="auto"/>
        <w:ind w:firstLine="480" w:firstLineChars="200"/>
        <w:rPr>
          <w:color w:val="000000"/>
          <w:sz w:val="24"/>
        </w:rPr>
      </w:pPr>
    </w:p>
    <w:p w14:paraId="4AB436ED">
      <w:pPr>
        <w:spacing w:line="360" w:lineRule="auto"/>
        <w:ind w:firstLine="480" w:firstLineChars="200"/>
        <w:rPr>
          <w:color w:val="000000"/>
          <w:sz w:val="24"/>
        </w:rPr>
      </w:pPr>
    </w:p>
    <w:p w14:paraId="7EABF03F">
      <w:pPr>
        <w:spacing w:line="360" w:lineRule="auto"/>
        <w:ind w:firstLine="480" w:firstLineChars="200"/>
        <w:rPr>
          <w:color w:val="000000"/>
          <w:sz w:val="24"/>
        </w:rPr>
      </w:pPr>
    </w:p>
    <w:p w14:paraId="252C8C09">
      <w:pPr>
        <w:spacing w:line="360" w:lineRule="auto"/>
        <w:ind w:firstLine="480" w:firstLineChars="200"/>
        <w:rPr>
          <w:color w:val="000000"/>
          <w:sz w:val="24"/>
        </w:rPr>
      </w:pPr>
    </w:p>
    <w:p w14:paraId="39050585">
      <w:pPr>
        <w:spacing w:line="360" w:lineRule="auto"/>
        <w:ind w:firstLine="480" w:firstLineChars="200"/>
        <w:rPr>
          <w:color w:val="000000"/>
          <w:sz w:val="24"/>
        </w:rPr>
      </w:pPr>
    </w:p>
    <w:p w14:paraId="10B18767">
      <w:pPr>
        <w:spacing w:line="360" w:lineRule="auto"/>
        <w:ind w:firstLine="480" w:firstLineChars="200"/>
        <w:rPr>
          <w:color w:val="000000"/>
          <w:sz w:val="24"/>
        </w:rPr>
      </w:pPr>
    </w:p>
    <w:p w14:paraId="05A423DB">
      <w:pPr>
        <w:rPr>
          <w:color w:val="000000"/>
          <w:sz w:val="24"/>
        </w:rPr>
      </w:pPr>
      <w:r>
        <w:rPr>
          <w:rFonts w:hint="eastAsia" w:ascii="宋体" w:hAnsi="宋体"/>
          <w:color w:val="000000"/>
          <w:spacing w:val="4"/>
          <w:sz w:val="24"/>
        </w:rPr>
        <w:t>附件1：</w:t>
      </w:r>
    </w:p>
    <w:p w14:paraId="05004D32">
      <w:pPr>
        <w:jc w:val="center"/>
        <w:rPr>
          <w:b/>
          <w:color w:val="000000"/>
          <w:sz w:val="44"/>
          <w:szCs w:val="44"/>
        </w:rPr>
      </w:pPr>
      <w:r>
        <w:rPr>
          <w:rFonts w:hint="eastAsia"/>
          <w:b/>
          <w:color w:val="000000"/>
          <w:sz w:val="44"/>
          <w:szCs w:val="44"/>
        </w:rPr>
        <w:t>报名投标确认函</w:t>
      </w:r>
    </w:p>
    <w:p w14:paraId="779E3953">
      <w:pPr>
        <w:rPr>
          <w:color w:val="000000"/>
          <w:sz w:val="28"/>
          <w:szCs w:val="28"/>
        </w:rPr>
      </w:pPr>
    </w:p>
    <w:p w14:paraId="0C0A0DE8">
      <w:pPr>
        <w:spacing w:line="360" w:lineRule="auto"/>
        <w:ind w:firstLine="480" w:firstLineChars="200"/>
        <w:rPr>
          <w:color w:val="000000"/>
          <w:sz w:val="24"/>
        </w:rPr>
      </w:pPr>
      <w:r>
        <w:rPr>
          <w:rFonts w:hint="eastAsia"/>
          <w:color w:val="000000"/>
          <w:sz w:val="24"/>
        </w:rPr>
        <w:t>江苏信息职业技术学院招投标中心（0510-83296751）：</w:t>
      </w:r>
    </w:p>
    <w:p w14:paraId="78C42E5B">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1933584A">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61CED2D7">
      <w:pPr>
        <w:spacing w:line="360" w:lineRule="auto"/>
        <w:ind w:firstLine="480" w:firstLineChars="200"/>
        <w:rPr>
          <w:color w:val="000000"/>
          <w:sz w:val="24"/>
        </w:rPr>
      </w:pPr>
    </w:p>
    <w:p w14:paraId="567B78A4">
      <w:pPr>
        <w:spacing w:line="360" w:lineRule="auto"/>
        <w:ind w:firstLine="480" w:firstLineChars="200"/>
        <w:rPr>
          <w:color w:val="000000"/>
          <w:sz w:val="24"/>
        </w:rPr>
      </w:pPr>
      <w:r>
        <w:rPr>
          <w:rFonts w:hint="eastAsia"/>
          <w:color w:val="000000"/>
          <w:sz w:val="24"/>
        </w:rPr>
        <w:t>投 标 相 关 信 息</w:t>
      </w:r>
    </w:p>
    <w:p w14:paraId="59D0130E">
      <w:pPr>
        <w:spacing w:line="360" w:lineRule="auto"/>
        <w:ind w:firstLine="480" w:firstLineChars="200"/>
        <w:rPr>
          <w:color w:val="000000"/>
          <w:sz w:val="24"/>
        </w:rPr>
      </w:pPr>
    </w:p>
    <w:p w14:paraId="1E77D402">
      <w:pPr>
        <w:spacing w:line="360" w:lineRule="auto"/>
        <w:ind w:firstLine="480" w:firstLineChars="200"/>
        <w:rPr>
          <w:color w:val="000000"/>
          <w:sz w:val="24"/>
        </w:rPr>
      </w:pPr>
      <w:r>
        <w:rPr>
          <w:rFonts w:hint="eastAsia"/>
          <w:color w:val="000000"/>
          <w:sz w:val="24"/>
        </w:rPr>
        <w:t xml:space="preserve">投标项目名称：                               </w:t>
      </w:r>
    </w:p>
    <w:p w14:paraId="760D14FC">
      <w:pPr>
        <w:spacing w:line="360" w:lineRule="auto"/>
        <w:ind w:firstLine="480" w:firstLineChars="200"/>
        <w:rPr>
          <w:color w:val="000000"/>
          <w:sz w:val="24"/>
        </w:rPr>
      </w:pPr>
      <w:r>
        <w:rPr>
          <w:rFonts w:hint="eastAsia"/>
          <w:color w:val="000000"/>
          <w:sz w:val="24"/>
        </w:rPr>
        <w:t xml:space="preserve">招标项目编号：                               </w:t>
      </w:r>
    </w:p>
    <w:p w14:paraId="6EEAF397">
      <w:pPr>
        <w:spacing w:line="360" w:lineRule="auto"/>
        <w:ind w:firstLine="480" w:firstLineChars="200"/>
        <w:rPr>
          <w:color w:val="000000"/>
          <w:sz w:val="24"/>
        </w:rPr>
      </w:pPr>
      <w:r>
        <w:rPr>
          <w:rFonts w:hint="eastAsia"/>
          <w:color w:val="000000"/>
          <w:sz w:val="24"/>
        </w:rPr>
        <w:t>投标人名称（公章）：</w:t>
      </w:r>
    </w:p>
    <w:p w14:paraId="468FE55C">
      <w:pPr>
        <w:spacing w:line="360" w:lineRule="auto"/>
        <w:ind w:firstLine="480" w:firstLineChars="200"/>
        <w:rPr>
          <w:color w:val="000000"/>
          <w:sz w:val="24"/>
        </w:rPr>
      </w:pPr>
      <w:r>
        <w:rPr>
          <w:rFonts w:hint="eastAsia"/>
          <w:color w:val="000000"/>
          <w:sz w:val="24"/>
        </w:rPr>
        <w:t xml:space="preserve">经办人：                       </w:t>
      </w:r>
    </w:p>
    <w:p w14:paraId="195EDDDB">
      <w:pPr>
        <w:spacing w:line="360" w:lineRule="auto"/>
        <w:ind w:firstLine="480" w:firstLineChars="200"/>
        <w:rPr>
          <w:color w:val="000000"/>
          <w:sz w:val="24"/>
        </w:rPr>
      </w:pPr>
      <w:r>
        <w:rPr>
          <w:rFonts w:hint="eastAsia"/>
          <w:color w:val="000000"/>
          <w:sz w:val="24"/>
        </w:rPr>
        <w:t>联系电话：</w:t>
      </w:r>
    </w:p>
    <w:p w14:paraId="6771CF75">
      <w:pPr>
        <w:spacing w:line="360" w:lineRule="auto"/>
        <w:ind w:firstLine="480" w:firstLineChars="200"/>
        <w:rPr>
          <w:color w:val="000000"/>
          <w:sz w:val="24"/>
        </w:rPr>
      </w:pPr>
      <w:r>
        <w:rPr>
          <w:rFonts w:hint="eastAsia"/>
          <w:color w:val="000000"/>
          <w:sz w:val="24"/>
        </w:rPr>
        <w:t>传真电话：</w:t>
      </w:r>
    </w:p>
    <w:p w14:paraId="14309E7D">
      <w:pPr>
        <w:spacing w:line="360" w:lineRule="auto"/>
        <w:ind w:firstLine="480" w:firstLineChars="200"/>
        <w:rPr>
          <w:color w:val="000000"/>
          <w:sz w:val="24"/>
        </w:rPr>
      </w:pPr>
      <w:r>
        <w:rPr>
          <w:rFonts w:hint="eastAsia"/>
          <w:color w:val="000000"/>
          <w:sz w:val="24"/>
        </w:rPr>
        <w:t>Email：</w:t>
      </w:r>
    </w:p>
    <w:p w14:paraId="283CD2DD">
      <w:pPr>
        <w:spacing w:line="360" w:lineRule="auto"/>
        <w:ind w:firstLine="480" w:firstLineChars="200"/>
        <w:rPr>
          <w:color w:val="000000"/>
          <w:sz w:val="24"/>
        </w:rPr>
      </w:pPr>
      <w:r>
        <w:rPr>
          <w:rFonts w:hint="eastAsia"/>
          <w:color w:val="000000"/>
          <w:sz w:val="24"/>
        </w:rPr>
        <w:t>年　  月　  日</w:t>
      </w:r>
    </w:p>
    <w:p w14:paraId="40723DA1">
      <w:pPr>
        <w:spacing w:line="360" w:lineRule="auto"/>
        <w:ind w:firstLine="480" w:firstLineChars="200"/>
        <w:rPr>
          <w:color w:val="000000"/>
          <w:sz w:val="24"/>
        </w:rPr>
      </w:pPr>
      <w:r>
        <w:rPr>
          <w:rFonts w:hint="eastAsia"/>
          <w:color w:val="000000"/>
          <w:sz w:val="24"/>
        </w:rPr>
        <w:t>注：本报名投标确认函不需装入投标文件中。</w:t>
      </w:r>
    </w:p>
    <w:p w14:paraId="79B31F0E">
      <w:pPr>
        <w:rPr>
          <w:color w:val="000000"/>
        </w:rPr>
      </w:pPr>
    </w:p>
    <w:p w14:paraId="67BB468F">
      <w:pPr>
        <w:rPr>
          <w:color w:val="000000"/>
        </w:rPr>
      </w:pPr>
    </w:p>
    <w:p w14:paraId="168EBA23">
      <w:pPr>
        <w:rPr>
          <w:color w:val="000000"/>
        </w:rPr>
      </w:pPr>
    </w:p>
    <w:p w14:paraId="7C87908D">
      <w:pPr>
        <w:rPr>
          <w:color w:val="000000"/>
        </w:rPr>
      </w:pPr>
    </w:p>
    <w:p w14:paraId="77C16821">
      <w:pPr>
        <w:rPr>
          <w:color w:val="000000"/>
        </w:rPr>
      </w:pPr>
    </w:p>
    <w:p w14:paraId="51C4C461">
      <w:pPr>
        <w:rPr>
          <w:color w:val="000000"/>
        </w:rPr>
      </w:pPr>
    </w:p>
    <w:p w14:paraId="04AEA9F7">
      <w:pPr>
        <w:rPr>
          <w:color w:val="000000"/>
        </w:rPr>
      </w:pPr>
    </w:p>
    <w:p w14:paraId="3BBB0B59">
      <w:pPr>
        <w:rPr>
          <w:color w:val="000000"/>
        </w:rPr>
      </w:pPr>
    </w:p>
    <w:p w14:paraId="11AF2C07">
      <w:pPr>
        <w:rPr>
          <w:color w:val="000000"/>
        </w:rPr>
      </w:pPr>
    </w:p>
    <w:p w14:paraId="0838C217">
      <w:pPr>
        <w:rPr>
          <w:color w:val="000000"/>
        </w:rPr>
      </w:pPr>
    </w:p>
    <w:p w14:paraId="047AB304">
      <w:pPr>
        <w:rPr>
          <w:color w:val="000000"/>
        </w:rPr>
      </w:pPr>
    </w:p>
    <w:p w14:paraId="72325EF1">
      <w:pPr>
        <w:rPr>
          <w:color w:val="000000"/>
        </w:rPr>
      </w:pPr>
    </w:p>
    <w:p w14:paraId="11713020">
      <w:pPr>
        <w:rPr>
          <w:color w:val="000000"/>
        </w:rPr>
      </w:pPr>
    </w:p>
    <w:p w14:paraId="3E4FF6BE">
      <w:pPr>
        <w:rPr>
          <w:color w:val="000000"/>
        </w:rPr>
      </w:pPr>
    </w:p>
    <w:p w14:paraId="1CB9BCEE">
      <w:pPr>
        <w:rPr>
          <w:color w:val="000000"/>
        </w:rPr>
      </w:pPr>
      <w:r>
        <w:rPr>
          <w:rFonts w:hint="eastAsia"/>
          <w:color w:val="000000"/>
        </w:rPr>
        <w:t>附件2</w:t>
      </w:r>
    </w:p>
    <w:p w14:paraId="1C91AB23">
      <w:pPr>
        <w:jc w:val="center"/>
        <w:rPr>
          <w:rFonts w:hint="eastAsia"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1B5F2BCB">
      <w:pPr>
        <w:spacing w:line="360" w:lineRule="auto"/>
        <w:ind w:firstLine="480" w:firstLineChars="200"/>
        <w:rPr>
          <w:color w:val="000000"/>
          <w:sz w:val="24"/>
        </w:rPr>
      </w:pPr>
      <w:r>
        <w:rPr>
          <w:rFonts w:hint="eastAsia"/>
          <w:color w:val="000000"/>
          <w:sz w:val="24"/>
        </w:rPr>
        <w:t>江苏信息职业技术学院招投标中心：</w:t>
      </w:r>
    </w:p>
    <w:p w14:paraId="2D1FC890">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375E1088">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2EAD118A">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4086B6B2">
      <w:pPr>
        <w:spacing w:line="360" w:lineRule="auto"/>
        <w:ind w:firstLine="480" w:firstLineChars="200"/>
        <w:rPr>
          <w:color w:val="000000"/>
          <w:sz w:val="24"/>
        </w:rPr>
      </w:pPr>
      <w:r>
        <w:rPr>
          <w:rFonts w:hint="eastAsia"/>
          <w:color w:val="000000"/>
          <w:sz w:val="24"/>
        </w:rPr>
        <w:t>（小写）              ，（大写）                              。</w:t>
      </w:r>
    </w:p>
    <w:p w14:paraId="0B1BA328">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3E4EFCDD">
      <w:pPr>
        <w:spacing w:line="360" w:lineRule="auto"/>
        <w:ind w:firstLine="480" w:firstLineChars="200"/>
        <w:rPr>
          <w:color w:val="000000"/>
          <w:sz w:val="24"/>
        </w:rPr>
      </w:pPr>
      <w:r>
        <w:rPr>
          <w:rFonts w:hint="eastAsia"/>
          <w:color w:val="000000"/>
          <w:sz w:val="24"/>
        </w:rPr>
        <w:t>4、同意按照招标文件的要求提供所有资料、数据或信息。</w:t>
      </w:r>
    </w:p>
    <w:p w14:paraId="77478120">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0D319679">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42665E86">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6C4507DA">
      <w:pPr>
        <w:spacing w:line="360" w:lineRule="auto"/>
        <w:ind w:firstLine="480" w:firstLineChars="200"/>
        <w:rPr>
          <w:color w:val="000000"/>
          <w:sz w:val="24"/>
        </w:rPr>
      </w:pPr>
      <w:r>
        <w:rPr>
          <w:rFonts w:hint="eastAsia"/>
          <w:color w:val="000000"/>
          <w:sz w:val="24"/>
        </w:rPr>
        <w:t>8、与本次招投标有关的事宜请按以下信息联系：</w:t>
      </w:r>
    </w:p>
    <w:p w14:paraId="2F4B39D8">
      <w:pPr>
        <w:spacing w:line="360" w:lineRule="auto"/>
        <w:rPr>
          <w:color w:val="000000"/>
          <w:sz w:val="24"/>
        </w:rPr>
      </w:pPr>
      <w:r>
        <w:rPr>
          <w:rFonts w:hint="eastAsia"/>
          <w:color w:val="000000"/>
          <w:sz w:val="24"/>
        </w:rPr>
        <w:t xml:space="preserve">地    址：                       邮政编码：                      </w:t>
      </w:r>
    </w:p>
    <w:p w14:paraId="73F6F2DA">
      <w:pPr>
        <w:spacing w:line="360" w:lineRule="auto"/>
        <w:rPr>
          <w:color w:val="000000"/>
          <w:sz w:val="24"/>
        </w:rPr>
      </w:pPr>
      <w:r>
        <w:rPr>
          <w:rFonts w:hint="eastAsia"/>
          <w:color w:val="000000"/>
          <w:sz w:val="24"/>
        </w:rPr>
        <w:t xml:space="preserve">电    话：                       传    真：                      </w:t>
      </w:r>
    </w:p>
    <w:p w14:paraId="63CF77CD">
      <w:pPr>
        <w:spacing w:line="360" w:lineRule="auto"/>
        <w:rPr>
          <w:color w:val="000000"/>
          <w:sz w:val="24"/>
        </w:rPr>
      </w:pPr>
      <w:r>
        <w:rPr>
          <w:rFonts w:hint="eastAsia"/>
          <w:color w:val="000000"/>
          <w:sz w:val="24"/>
        </w:rPr>
        <w:t xml:space="preserve">Email：                                          </w:t>
      </w:r>
    </w:p>
    <w:p w14:paraId="2933CED0">
      <w:pPr>
        <w:spacing w:line="360" w:lineRule="auto"/>
        <w:rPr>
          <w:color w:val="000000"/>
          <w:sz w:val="24"/>
        </w:rPr>
      </w:pPr>
      <w:r>
        <w:rPr>
          <w:rFonts w:hint="eastAsia"/>
          <w:color w:val="000000"/>
          <w:sz w:val="24"/>
        </w:rPr>
        <w:t xml:space="preserve">投标人名称：                              （公章）  </w:t>
      </w:r>
    </w:p>
    <w:p w14:paraId="4391C526">
      <w:pPr>
        <w:spacing w:line="360" w:lineRule="auto"/>
        <w:rPr>
          <w:color w:val="000000"/>
          <w:sz w:val="24"/>
        </w:rPr>
      </w:pPr>
      <w:r>
        <w:rPr>
          <w:rFonts w:hint="eastAsia"/>
          <w:color w:val="000000"/>
          <w:sz w:val="24"/>
        </w:rPr>
        <w:t xml:space="preserve">授权代表（签字或盖章）：                           </w:t>
      </w:r>
    </w:p>
    <w:p w14:paraId="4A451680">
      <w:pPr>
        <w:spacing w:line="360" w:lineRule="auto"/>
        <w:rPr>
          <w:color w:val="000000"/>
          <w:sz w:val="24"/>
        </w:rPr>
      </w:pPr>
      <w:r>
        <w:rPr>
          <w:rFonts w:hint="eastAsia"/>
          <w:color w:val="000000"/>
          <w:sz w:val="24"/>
        </w:rPr>
        <w:t xml:space="preserve"> 日   期：                                   </w:t>
      </w:r>
    </w:p>
    <w:p w14:paraId="577D0238">
      <w:pPr>
        <w:spacing w:line="360" w:lineRule="auto"/>
        <w:ind w:firstLine="480" w:firstLineChars="200"/>
        <w:rPr>
          <w:color w:val="000000"/>
          <w:sz w:val="24"/>
        </w:rPr>
      </w:pPr>
    </w:p>
    <w:p w14:paraId="71CAF063">
      <w:pPr>
        <w:spacing w:line="360" w:lineRule="auto"/>
        <w:ind w:firstLine="480" w:firstLineChars="200"/>
        <w:rPr>
          <w:color w:val="000000"/>
          <w:sz w:val="24"/>
        </w:rPr>
      </w:pPr>
    </w:p>
    <w:p w14:paraId="11750233">
      <w:pPr>
        <w:spacing w:line="360" w:lineRule="auto"/>
        <w:ind w:firstLine="480" w:firstLineChars="200"/>
        <w:rPr>
          <w:color w:val="000000"/>
          <w:sz w:val="24"/>
        </w:rPr>
      </w:pPr>
    </w:p>
    <w:p w14:paraId="50E2184C">
      <w:pPr>
        <w:spacing w:line="360" w:lineRule="auto"/>
        <w:ind w:firstLine="480" w:firstLineChars="200"/>
        <w:rPr>
          <w:color w:val="000000"/>
          <w:sz w:val="24"/>
        </w:rPr>
      </w:pPr>
    </w:p>
    <w:p w14:paraId="0CCAF72D">
      <w:pPr>
        <w:spacing w:line="360" w:lineRule="auto"/>
        <w:ind w:firstLine="480" w:firstLineChars="200"/>
        <w:rPr>
          <w:color w:val="000000"/>
          <w:sz w:val="24"/>
        </w:rPr>
      </w:pPr>
    </w:p>
    <w:p w14:paraId="61792B79">
      <w:pPr>
        <w:rPr>
          <w:color w:val="000000"/>
        </w:rPr>
      </w:pPr>
      <w:r>
        <w:rPr>
          <w:rFonts w:hint="eastAsia"/>
          <w:color w:val="000000"/>
        </w:rPr>
        <w:t>附件3</w:t>
      </w:r>
    </w:p>
    <w:p w14:paraId="0085AEA8">
      <w:pPr>
        <w:ind w:firstLine="562" w:firstLineChars="175"/>
        <w:jc w:val="center"/>
        <w:outlineLvl w:val="0"/>
        <w:rPr>
          <w:rFonts w:hint="eastAsia" w:ascii="宋体" w:hAnsi="宋体" w:cs="宋体"/>
          <w:b/>
          <w:sz w:val="32"/>
          <w:szCs w:val="32"/>
        </w:rPr>
      </w:pPr>
      <w:r>
        <w:rPr>
          <w:rFonts w:hint="eastAsia" w:ascii="宋体" w:hAnsi="宋体" w:cs="宋体"/>
          <w:b/>
          <w:sz w:val="32"/>
          <w:szCs w:val="32"/>
        </w:rPr>
        <w:t>开标一览表（格式）</w:t>
      </w:r>
    </w:p>
    <w:p w14:paraId="238A1383">
      <w:pPr>
        <w:ind w:firstLine="490" w:firstLineChars="175"/>
        <w:jc w:val="center"/>
        <w:outlineLvl w:val="0"/>
        <w:rPr>
          <w:rFonts w:hint="eastAsia" w:ascii="宋体" w:hAnsi="宋体" w:cs="宋体"/>
          <w:bCs/>
          <w:sz w:val="28"/>
          <w:szCs w:val="28"/>
        </w:rPr>
      </w:pPr>
    </w:p>
    <w:p w14:paraId="031B5014">
      <w:pPr>
        <w:adjustRightInd w:val="0"/>
        <w:snapToGrid w:val="0"/>
        <w:spacing w:line="300" w:lineRule="auto"/>
        <w:rPr>
          <w:rFonts w:hint="eastAsia"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19"/>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68CEE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49DBB2D2">
            <w:pPr>
              <w:widowControl/>
              <w:jc w:val="center"/>
              <w:rPr>
                <w:rFonts w:hint="eastAsia" w:ascii="宋体" w:hAnsi="宋体" w:cs="宋体"/>
                <w:sz w:val="24"/>
                <w:szCs w:val="22"/>
              </w:rPr>
            </w:pPr>
            <w:r>
              <w:rPr>
                <w:rFonts w:hint="eastAsia" w:ascii="宋体" w:hAnsi="宋体" w:cs="宋体"/>
                <w:sz w:val="24"/>
                <w:szCs w:val="22"/>
              </w:rPr>
              <w:t>项目总报价</w:t>
            </w:r>
          </w:p>
          <w:p w14:paraId="0C67F02F">
            <w:pPr>
              <w:widowControl/>
              <w:jc w:val="center"/>
              <w:rPr>
                <w:rFonts w:hint="eastAsia" w:ascii="宋体" w:hAnsi="宋体" w:cs="宋体"/>
                <w:sz w:val="24"/>
                <w:szCs w:val="22"/>
              </w:rPr>
            </w:pPr>
            <w:r>
              <w:rPr>
                <w:rFonts w:hint="eastAsia" w:ascii="宋体" w:hAnsi="宋体" w:cs="宋体"/>
                <w:sz w:val="24"/>
                <w:szCs w:val="22"/>
              </w:rPr>
              <w:t>（人民币）</w:t>
            </w:r>
          </w:p>
        </w:tc>
        <w:tc>
          <w:tcPr>
            <w:tcW w:w="7303" w:type="dxa"/>
            <w:vAlign w:val="center"/>
          </w:tcPr>
          <w:p w14:paraId="0A75EB42">
            <w:pPr>
              <w:widowControl/>
              <w:rPr>
                <w:rFonts w:hint="eastAsia"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4A11C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65A3BF64">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交货期</w:t>
            </w:r>
          </w:p>
        </w:tc>
        <w:tc>
          <w:tcPr>
            <w:tcW w:w="7303" w:type="dxa"/>
            <w:vAlign w:val="center"/>
          </w:tcPr>
          <w:p w14:paraId="55F2436E">
            <w:pPr>
              <w:widowControl/>
              <w:topLinePunct/>
              <w:spacing w:before="4" w:line="360" w:lineRule="auto"/>
              <w:rPr>
                <w:rFonts w:hint="eastAsia" w:ascii="宋体" w:hAnsi="宋体" w:cs="宋体"/>
                <w:sz w:val="24"/>
                <w:szCs w:val="22"/>
              </w:rPr>
            </w:pPr>
          </w:p>
        </w:tc>
      </w:tr>
      <w:tr w14:paraId="0F088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26FBD9A9">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服务要求</w:t>
            </w:r>
          </w:p>
        </w:tc>
        <w:tc>
          <w:tcPr>
            <w:tcW w:w="7303" w:type="dxa"/>
            <w:vAlign w:val="center"/>
          </w:tcPr>
          <w:p w14:paraId="26D9DD39">
            <w:pPr>
              <w:widowControl/>
              <w:topLinePunct/>
              <w:spacing w:before="4" w:line="360" w:lineRule="auto"/>
              <w:rPr>
                <w:rFonts w:hint="eastAsia" w:ascii="宋体" w:hAnsi="宋体" w:cs="宋体"/>
                <w:sz w:val="24"/>
                <w:szCs w:val="22"/>
              </w:rPr>
            </w:pPr>
            <w:r>
              <w:rPr>
                <w:rFonts w:hint="eastAsia" w:ascii="宋体" w:hAnsi="宋体" w:cs="宋体"/>
                <w:sz w:val="24"/>
                <w:szCs w:val="22"/>
              </w:rPr>
              <w:t>符合招标文件要求</w:t>
            </w:r>
          </w:p>
        </w:tc>
      </w:tr>
      <w:tr w14:paraId="4A56A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trPr>
        <w:tc>
          <w:tcPr>
            <w:tcW w:w="2085" w:type="dxa"/>
            <w:vAlign w:val="center"/>
          </w:tcPr>
          <w:p w14:paraId="558A43FF">
            <w:pPr>
              <w:widowControl/>
              <w:topLinePunct/>
              <w:spacing w:before="4" w:line="360" w:lineRule="auto"/>
              <w:jc w:val="center"/>
              <w:rPr>
                <w:rFonts w:hint="eastAsia" w:ascii="宋体" w:hAnsi="宋体" w:cs="宋体"/>
                <w:sz w:val="24"/>
                <w:szCs w:val="22"/>
              </w:rPr>
            </w:pPr>
            <w:r>
              <w:rPr>
                <w:rFonts w:hint="eastAsia" w:ascii="宋体" w:hAnsi="宋体" w:cs="宋体"/>
                <w:sz w:val="24"/>
              </w:rPr>
              <w:t>质保期</w:t>
            </w:r>
          </w:p>
        </w:tc>
        <w:tc>
          <w:tcPr>
            <w:tcW w:w="7303" w:type="dxa"/>
            <w:vAlign w:val="center"/>
          </w:tcPr>
          <w:p w14:paraId="345F629B">
            <w:pPr>
              <w:widowControl/>
              <w:topLinePunct/>
              <w:spacing w:before="4" w:line="360" w:lineRule="auto"/>
              <w:rPr>
                <w:rFonts w:hint="eastAsia" w:ascii="宋体" w:hAnsi="宋体" w:cs="宋体"/>
                <w:sz w:val="24"/>
                <w:szCs w:val="22"/>
              </w:rPr>
            </w:pPr>
          </w:p>
        </w:tc>
      </w:tr>
      <w:tr w14:paraId="32433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7A46FAC4">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项目负责人</w:t>
            </w:r>
          </w:p>
        </w:tc>
        <w:tc>
          <w:tcPr>
            <w:tcW w:w="7303" w:type="dxa"/>
          </w:tcPr>
          <w:p w14:paraId="100F33CE">
            <w:pPr>
              <w:widowControl/>
              <w:topLinePunct/>
              <w:spacing w:before="4" w:line="360" w:lineRule="auto"/>
              <w:jc w:val="center"/>
              <w:rPr>
                <w:rFonts w:hint="eastAsia" w:ascii="宋体" w:hAnsi="宋体" w:cs="宋体"/>
                <w:sz w:val="24"/>
                <w:szCs w:val="22"/>
              </w:rPr>
            </w:pPr>
          </w:p>
        </w:tc>
      </w:tr>
      <w:tr w14:paraId="73CE4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56A43BE7">
            <w:pPr>
              <w:widowControl/>
              <w:jc w:val="center"/>
              <w:rPr>
                <w:rFonts w:hint="eastAsia" w:ascii="宋体" w:hAnsi="宋体" w:cs="宋体"/>
                <w:sz w:val="24"/>
                <w:szCs w:val="22"/>
              </w:rPr>
            </w:pPr>
            <w:r>
              <w:rPr>
                <w:rFonts w:hint="eastAsia" w:ascii="宋体" w:hAnsi="宋体" w:cs="宋体"/>
                <w:sz w:val="24"/>
                <w:szCs w:val="22"/>
              </w:rPr>
              <w:t>投标文件</w:t>
            </w:r>
          </w:p>
          <w:p w14:paraId="759AE302">
            <w:pPr>
              <w:widowControl/>
              <w:jc w:val="center"/>
              <w:rPr>
                <w:rFonts w:hint="eastAsia" w:ascii="宋体" w:hAnsi="宋体" w:cs="宋体"/>
                <w:sz w:val="24"/>
                <w:szCs w:val="22"/>
              </w:rPr>
            </w:pPr>
            <w:r>
              <w:rPr>
                <w:rFonts w:hint="eastAsia" w:ascii="宋体" w:hAnsi="宋体" w:cs="宋体"/>
                <w:sz w:val="24"/>
                <w:szCs w:val="22"/>
              </w:rPr>
              <w:t>份数</w:t>
            </w:r>
          </w:p>
        </w:tc>
        <w:tc>
          <w:tcPr>
            <w:tcW w:w="7303" w:type="dxa"/>
            <w:vAlign w:val="center"/>
          </w:tcPr>
          <w:p w14:paraId="5203B89D">
            <w:pPr>
              <w:widowControl/>
              <w:jc w:val="left"/>
              <w:rPr>
                <w:rFonts w:hint="eastAsia" w:ascii="宋体" w:hAnsi="宋体" w:cs="宋体"/>
                <w:sz w:val="24"/>
                <w:szCs w:val="22"/>
              </w:rPr>
            </w:pPr>
            <w:r>
              <w:rPr>
                <w:rFonts w:hint="eastAsia" w:ascii="宋体" w:hAnsi="宋体" w:cs="宋体"/>
                <w:sz w:val="24"/>
                <w:szCs w:val="22"/>
              </w:rPr>
              <w:t>正本1份，副本2份。</w:t>
            </w:r>
          </w:p>
        </w:tc>
      </w:tr>
    </w:tbl>
    <w:p w14:paraId="4B79A340">
      <w:pPr>
        <w:overflowPunct w:val="0"/>
        <w:spacing w:line="360" w:lineRule="auto"/>
        <w:rPr>
          <w:rFonts w:hint="eastAsia" w:ascii="宋体" w:hAnsi="宋体" w:cs="宋体"/>
          <w:sz w:val="24"/>
        </w:rPr>
      </w:pPr>
      <w:r>
        <w:rPr>
          <w:rFonts w:hint="eastAsia" w:ascii="宋体" w:hAnsi="宋体" w:cs="宋体"/>
          <w:sz w:val="24"/>
        </w:rPr>
        <w:t>法定代表人或授权代表签字：                     日期：   年   月   日</w:t>
      </w:r>
    </w:p>
    <w:p w14:paraId="1478B0C9">
      <w:pPr>
        <w:overflowPunct w:val="0"/>
        <w:spacing w:line="360" w:lineRule="auto"/>
        <w:rPr>
          <w:rFonts w:hint="eastAsia" w:ascii="宋体" w:hAnsi="宋体" w:cs="宋体"/>
          <w:sz w:val="24"/>
        </w:rPr>
      </w:pPr>
      <w:r>
        <w:rPr>
          <w:rFonts w:hint="eastAsia" w:ascii="宋体" w:hAnsi="宋体" w:cs="宋体"/>
          <w:sz w:val="24"/>
        </w:rPr>
        <w:t>填写说明：</w:t>
      </w:r>
    </w:p>
    <w:p w14:paraId="7522BD06">
      <w:pPr>
        <w:overflowPunct w:val="0"/>
        <w:spacing w:line="360" w:lineRule="auto"/>
        <w:ind w:firstLine="482" w:firstLineChars="200"/>
        <w:rPr>
          <w:rFonts w:hint="eastAsia"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50BA7D40">
      <w:pPr>
        <w:spacing w:line="360" w:lineRule="auto"/>
        <w:ind w:firstLine="480" w:firstLineChars="200"/>
        <w:rPr>
          <w:color w:val="000000"/>
          <w:sz w:val="24"/>
        </w:rPr>
      </w:pPr>
    </w:p>
    <w:p w14:paraId="1D63D3A6">
      <w:pPr>
        <w:spacing w:line="360" w:lineRule="auto"/>
        <w:ind w:firstLine="480" w:firstLineChars="200"/>
        <w:rPr>
          <w:color w:val="000000"/>
          <w:sz w:val="24"/>
        </w:rPr>
      </w:pPr>
    </w:p>
    <w:p w14:paraId="19BB4127">
      <w:pPr>
        <w:spacing w:line="360" w:lineRule="auto"/>
        <w:ind w:firstLine="480" w:firstLineChars="200"/>
        <w:rPr>
          <w:color w:val="000000"/>
          <w:sz w:val="24"/>
        </w:rPr>
      </w:pPr>
    </w:p>
    <w:p w14:paraId="3FBF3156">
      <w:pPr>
        <w:spacing w:line="360" w:lineRule="auto"/>
        <w:ind w:firstLine="480" w:firstLineChars="200"/>
        <w:rPr>
          <w:color w:val="000000"/>
          <w:sz w:val="24"/>
        </w:rPr>
      </w:pPr>
    </w:p>
    <w:p w14:paraId="24D4849D">
      <w:pPr>
        <w:spacing w:line="360" w:lineRule="auto"/>
        <w:ind w:firstLine="480" w:firstLineChars="200"/>
        <w:rPr>
          <w:color w:val="000000"/>
          <w:sz w:val="24"/>
        </w:rPr>
      </w:pPr>
    </w:p>
    <w:p w14:paraId="07F042BF">
      <w:pPr>
        <w:spacing w:line="360" w:lineRule="auto"/>
        <w:ind w:firstLine="480" w:firstLineChars="200"/>
        <w:rPr>
          <w:color w:val="000000"/>
          <w:sz w:val="24"/>
        </w:rPr>
      </w:pPr>
    </w:p>
    <w:p w14:paraId="273D4658">
      <w:pPr>
        <w:spacing w:line="360" w:lineRule="auto"/>
        <w:ind w:firstLine="480" w:firstLineChars="200"/>
        <w:rPr>
          <w:color w:val="000000"/>
          <w:sz w:val="24"/>
        </w:rPr>
      </w:pPr>
    </w:p>
    <w:p w14:paraId="74C07735">
      <w:pPr>
        <w:spacing w:line="360" w:lineRule="auto"/>
        <w:ind w:firstLine="480" w:firstLineChars="200"/>
        <w:rPr>
          <w:color w:val="000000"/>
          <w:sz w:val="24"/>
        </w:rPr>
      </w:pPr>
    </w:p>
    <w:p w14:paraId="16AA12E9">
      <w:pPr>
        <w:rPr>
          <w:color w:val="000000"/>
        </w:rPr>
      </w:pPr>
      <w:r>
        <w:rPr>
          <w:rFonts w:hint="eastAsia"/>
          <w:color w:val="000000"/>
        </w:rPr>
        <w:t>附件4</w:t>
      </w:r>
    </w:p>
    <w:p w14:paraId="15A4226E">
      <w:pPr>
        <w:spacing w:line="360" w:lineRule="auto"/>
        <w:jc w:val="center"/>
        <w:rPr>
          <w:rFonts w:hint="eastAsia" w:ascii="宋体" w:hAnsi="宋体" w:cs="宋体"/>
          <w:b/>
          <w:sz w:val="32"/>
          <w:szCs w:val="32"/>
        </w:rPr>
      </w:pPr>
      <w:r>
        <w:rPr>
          <w:rFonts w:hint="eastAsia" w:ascii="宋体" w:hAnsi="宋体" w:cs="宋体"/>
          <w:b/>
          <w:sz w:val="32"/>
          <w:szCs w:val="32"/>
        </w:rPr>
        <w:t>报价明细表（自拟）</w:t>
      </w:r>
    </w:p>
    <w:p w14:paraId="54C988C3">
      <w:pPr>
        <w:spacing w:line="360" w:lineRule="auto"/>
        <w:ind w:firstLine="480" w:firstLineChars="200"/>
        <w:rPr>
          <w:color w:val="000000"/>
          <w:sz w:val="24"/>
        </w:rPr>
      </w:pPr>
    </w:p>
    <w:p w14:paraId="52908086">
      <w:pPr>
        <w:spacing w:line="360" w:lineRule="auto"/>
        <w:ind w:firstLine="480" w:firstLineChars="200"/>
        <w:rPr>
          <w:color w:val="000000"/>
          <w:sz w:val="24"/>
        </w:rPr>
      </w:pPr>
    </w:p>
    <w:p w14:paraId="0C9F6CCC">
      <w:pPr>
        <w:spacing w:line="360" w:lineRule="auto"/>
        <w:ind w:firstLine="480" w:firstLineChars="200"/>
        <w:rPr>
          <w:color w:val="000000"/>
          <w:sz w:val="24"/>
        </w:rPr>
      </w:pPr>
    </w:p>
    <w:p w14:paraId="5B1D98F6">
      <w:pPr>
        <w:spacing w:line="360" w:lineRule="auto"/>
        <w:ind w:firstLine="480" w:firstLineChars="200"/>
        <w:rPr>
          <w:color w:val="000000"/>
          <w:sz w:val="24"/>
        </w:rPr>
      </w:pPr>
    </w:p>
    <w:p w14:paraId="198200D1">
      <w:pPr>
        <w:spacing w:line="360" w:lineRule="auto"/>
        <w:ind w:firstLine="480" w:firstLineChars="200"/>
        <w:rPr>
          <w:color w:val="000000"/>
          <w:sz w:val="24"/>
        </w:rPr>
      </w:pPr>
    </w:p>
    <w:p w14:paraId="2B661789">
      <w:pPr>
        <w:spacing w:line="360" w:lineRule="auto"/>
        <w:ind w:firstLine="480" w:firstLineChars="200"/>
        <w:rPr>
          <w:color w:val="000000"/>
          <w:sz w:val="24"/>
        </w:rPr>
      </w:pPr>
    </w:p>
    <w:p w14:paraId="06A1B2CC">
      <w:pPr>
        <w:spacing w:line="360" w:lineRule="auto"/>
        <w:ind w:firstLine="480" w:firstLineChars="200"/>
        <w:rPr>
          <w:color w:val="000000"/>
          <w:sz w:val="24"/>
        </w:rPr>
      </w:pPr>
    </w:p>
    <w:p w14:paraId="0454EF4A">
      <w:pPr>
        <w:spacing w:line="360" w:lineRule="auto"/>
        <w:ind w:firstLine="480" w:firstLineChars="200"/>
        <w:rPr>
          <w:color w:val="000000"/>
          <w:sz w:val="24"/>
        </w:rPr>
      </w:pPr>
    </w:p>
    <w:p w14:paraId="496C9FAE">
      <w:pPr>
        <w:spacing w:line="360" w:lineRule="auto"/>
        <w:ind w:firstLine="480" w:firstLineChars="200"/>
        <w:rPr>
          <w:color w:val="000000"/>
          <w:sz w:val="24"/>
        </w:rPr>
      </w:pPr>
    </w:p>
    <w:p w14:paraId="6736C015">
      <w:pPr>
        <w:spacing w:line="360" w:lineRule="auto"/>
        <w:ind w:firstLine="480" w:firstLineChars="200"/>
        <w:rPr>
          <w:color w:val="000000"/>
          <w:sz w:val="24"/>
        </w:rPr>
      </w:pPr>
    </w:p>
    <w:p w14:paraId="3A73D8B8">
      <w:pPr>
        <w:spacing w:line="360" w:lineRule="auto"/>
        <w:ind w:firstLine="480" w:firstLineChars="200"/>
        <w:rPr>
          <w:color w:val="000000"/>
          <w:sz w:val="24"/>
        </w:rPr>
      </w:pPr>
    </w:p>
    <w:p w14:paraId="094DE4B0">
      <w:pPr>
        <w:spacing w:line="360" w:lineRule="auto"/>
        <w:ind w:firstLine="480" w:firstLineChars="200"/>
        <w:rPr>
          <w:color w:val="000000"/>
          <w:sz w:val="24"/>
        </w:rPr>
      </w:pPr>
    </w:p>
    <w:p w14:paraId="0C4ADF40">
      <w:pPr>
        <w:spacing w:line="360" w:lineRule="auto"/>
        <w:ind w:firstLine="480" w:firstLineChars="200"/>
        <w:rPr>
          <w:color w:val="000000"/>
          <w:sz w:val="24"/>
        </w:rPr>
      </w:pPr>
    </w:p>
    <w:p w14:paraId="2F634D47">
      <w:pPr>
        <w:spacing w:line="360" w:lineRule="auto"/>
        <w:ind w:firstLine="480" w:firstLineChars="200"/>
        <w:rPr>
          <w:color w:val="000000"/>
          <w:sz w:val="24"/>
        </w:rPr>
      </w:pPr>
    </w:p>
    <w:p w14:paraId="0F986B05">
      <w:pPr>
        <w:spacing w:line="360" w:lineRule="auto"/>
        <w:ind w:firstLine="480" w:firstLineChars="200"/>
        <w:rPr>
          <w:color w:val="000000"/>
          <w:sz w:val="24"/>
        </w:rPr>
      </w:pPr>
    </w:p>
    <w:p w14:paraId="654E6A91">
      <w:pPr>
        <w:spacing w:line="360" w:lineRule="auto"/>
        <w:ind w:firstLine="480" w:firstLineChars="200"/>
        <w:rPr>
          <w:color w:val="000000"/>
          <w:sz w:val="24"/>
        </w:rPr>
      </w:pPr>
    </w:p>
    <w:p w14:paraId="0C5B2F05">
      <w:pPr>
        <w:spacing w:line="360" w:lineRule="auto"/>
        <w:ind w:firstLine="480" w:firstLineChars="200"/>
        <w:rPr>
          <w:color w:val="000000"/>
          <w:sz w:val="24"/>
        </w:rPr>
      </w:pPr>
    </w:p>
    <w:p w14:paraId="21278D56">
      <w:pPr>
        <w:spacing w:line="360" w:lineRule="auto"/>
        <w:ind w:firstLine="480" w:firstLineChars="200"/>
        <w:rPr>
          <w:color w:val="000000"/>
          <w:sz w:val="24"/>
        </w:rPr>
      </w:pPr>
    </w:p>
    <w:p w14:paraId="0565F0C4">
      <w:pPr>
        <w:spacing w:line="360" w:lineRule="auto"/>
        <w:ind w:firstLine="480" w:firstLineChars="200"/>
        <w:rPr>
          <w:color w:val="000000"/>
          <w:sz w:val="24"/>
        </w:rPr>
      </w:pPr>
    </w:p>
    <w:p w14:paraId="32D23E7C">
      <w:pPr>
        <w:spacing w:line="360" w:lineRule="auto"/>
        <w:ind w:firstLine="480" w:firstLineChars="200"/>
        <w:rPr>
          <w:color w:val="000000"/>
          <w:sz w:val="24"/>
        </w:rPr>
      </w:pPr>
    </w:p>
    <w:p w14:paraId="46B3E620">
      <w:pPr>
        <w:spacing w:line="360" w:lineRule="auto"/>
        <w:ind w:firstLine="480" w:firstLineChars="200"/>
        <w:rPr>
          <w:color w:val="000000"/>
          <w:sz w:val="24"/>
        </w:rPr>
      </w:pPr>
    </w:p>
    <w:p w14:paraId="7E90339C">
      <w:pPr>
        <w:spacing w:line="360" w:lineRule="auto"/>
        <w:ind w:firstLine="480" w:firstLineChars="200"/>
        <w:rPr>
          <w:color w:val="000000"/>
          <w:sz w:val="24"/>
        </w:rPr>
      </w:pPr>
    </w:p>
    <w:p w14:paraId="7D18EDA4">
      <w:pPr>
        <w:spacing w:line="360" w:lineRule="auto"/>
        <w:ind w:firstLine="480" w:firstLineChars="200"/>
        <w:rPr>
          <w:color w:val="000000"/>
          <w:sz w:val="24"/>
        </w:rPr>
      </w:pPr>
    </w:p>
    <w:p w14:paraId="4061A417">
      <w:pPr>
        <w:spacing w:line="360" w:lineRule="auto"/>
        <w:ind w:firstLine="480" w:firstLineChars="200"/>
        <w:rPr>
          <w:color w:val="000000"/>
          <w:sz w:val="24"/>
        </w:rPr>
      </w:pPr>
    </w:p>
    <w:p w14:paraId="7CE0D567">
      <w:pPr>
        <w:spacing w:line="360" w:lineRule="auto"/>
        <w:ind w:firstLine="480" w:firstLineChars="200"/>
        <w:rPr>
          <w:color w:val="000000"/>
          <w:sz w:val="24"/>
        </w:rPr>
      </w:pPr>
    </w:p>
    <w:p w14:paraId="5867C275">
      <w:pPr>
        <w:spacing w:line="360" w:lineRule="auto"/>
        <w:ind w:firstLine="480" w:firstLineChars="200"/>
        <w:rPr>
          <w:color w:val="000000"/>
          <w:sz w:val="24"/>
        </w:rPr>
      </w:pPr>
    </w:p>
    <w:p w14:paraId="1F9BEE07">
      <w:pPr>
        <w:spacing w:line="360" w:lineRule="auto"/>
        <w:ind w:firstLine="480" w:firstLineChars="200"/>
        <w:rPr>
          <w:color w:val="000000"/>
          <w:sz w:val="24"/>
        </w:rPr>
      </w:pPr>
    </w:p>
    <w:p w14:paraId="3C074F1F">
      <w:pPr>
        <w:spacing w:line="360" w:lineRule="auto"/>
        <w:ind w:firstLine="480" w:firstLineChars="200"/>
        <w:rPr>
          <w:color w:val="000000"/>
          <w:sz w:val="24"/>
        </w:rPr>
      </w:pPr>
    </w:p>
    <w:p w14:paraId="7F732429">
      <w:pPr>
        <w:spacing w:line="360" w:lineRule="auto"/>
        <w:ind w:firstLine="480" w:firstLineChars="200"/>
        <w:rPr>
          <w:color w:val="000000"/>
          <w:sz w:val="24"/>
        </w:rPr>
      </w:pPr>
    </w:p>
    <w:p w14:paraId="7F3F392B">
      <w:pPr>
        <w:rPr>
          <w:color w:val="000000"/>
        </w:rPr>
      </w:pPr>
      <w:r>
        <w:rPr>
          <w:rFonts w:hint="eastAsia"/>
          <w:color w:val="000000"/>
        </w:rPr>
        <w:t>附件5</w:t>
      </w:r>
    </w:p>
    <w:p w14:paraId="378125A0">
      <w:pPr>
        <w:snapToGrid w:val="0"/>
        <w:spacing w:line="360" w:lineRule="auto"/>
        <w:ind w:right="-351" w:rightChars="-167" w:firstLine="2891" w:firstLineChars="800"/>
        <w:rPr>
          <w:rFonts w:hint="eastAsia" w:ascii="宋体" w:hAnsi="宋体"/>
          <w:b/>
          <w:color w:val="000000"/>
          <w:sz w:val="36"/>
          <w:szCs w:val="36"/>
        </w:rPr>
      </w:pPr>
      <w:r>
        <w:rPr>
          <w:rFonts w:hint="eastAsia" w:ascii="宋体" w:hAnsi="宋体"/>
          <w:b/>
          <w:bCs/>
          <w:color w:val="000000"/>
          <w:sz w:val="36"/>
          <w:szCs w:val="36"/>
        </w:rPr>
        <w:t>法定代表人资格证明</w:t>
      </w:r>
    </w:p>
    <w:p w14:paraId="708D4077">
      <w:pPr>
        <w:spacing w:line="360" w:lineRule="auto"/>
        <w:ind w:firstLine="480" w:firstLineChars="200"/>
        <w:rPr>
          <w:rFonts w:hint="eastAsia" w:ascii="宋体" w:hAnsi="宋体"/>
          <w:color w:val="000000"/>
          <w:sz w:val="24"/>
        </w:rPr>
      </w:pPr>
      <w:r>
        <w:rPr>
          <w:rFonts w:hint="eastAsia" w:ascii="宋体" w:hAnsi="宋体"/>
          <w:color w:val="000000"/>
          <w:sz w:val="24"/>
        </w:rPr>
        <w:t>江苏信息职业技术学院招投标办公室：</w:t>
      </w:r>
    </w:p>
    <w:p w14:paraId="75EF1129">
      <w:pPr>
        <w:spacing w:line="360" w:lineRule="auto"/>
        <w:ind w:firstLine="480" w:firstLineChars="200"/>
        <w:rPr>
          <w:rFonts w:hint="eastAsia" w:ascii="宋体" w:hAnsi="宋体"/>
          <w:color w:val="000000"/>
          <w:sz w:val="24"/>
        </w:rPr>
      </w:pPr>
      <w:r>
        <w:rPr>
          <w:rFonts w:hint="eastAsia" w:ascii="宋体" w:hAnsi="宋体"/>
          <w:color w:val="000000"/>
          <w:sz w:val="24"/>
        </w:rPr>
        <w:t xml:space="preserve">    单位名称：                  </w:t>
      </w:r>
    </w:p>
    <w:p w14:paraId="6F723C84">
      <w:pPr>
        <w:spacing w:line="360" w:lineRule="auto"/>
        <w:ind w:firstLine="480" w:firstLineChars="200"/>
        <w:rPr>
          <w:rFonts w:hint="eastAsia" w:ascii="宋体" w:hAnsi="宋体"/>
          <w:color w:val="000000"/>
          <w:sz w:val="24"/>
        </w:rPr>
      </w:pPr>
      <w:r>
        <w:rPr>
          <w:rFonts w:hint="eastAsia" w:ascii="宋体" w:hAnsi="宋体"/>
          <w:color w:val="000000"/>
          <w:sz w:val="24"/>
        </w:rPr>
        <w:t xml:space="preserve">   地址：                   </w:t>
      </w:r>
    </w:p>
    <w:p w14:paraId="0C888014">
      <w:pPr>
        <w:spacing w:line="360" w:lineRule="auto"/>
        <w:ind w:firstLine="480" w:firstLineChars="200"/>
        <w:rPr>
          <w:rFonts w:hint="eastAsia" w:ascii="宋体" w:hAnsi="宋体"/>
          <w:color w:val="000000"/>
          <w:sz w:val="24"/>
        </w:rPr>
      </w:pPr>
      <w:r>
        <w:rPr>
          <w:rFonts w:hint="eastAsia" w:ascii="宋体" w:hAnsi="宋体"/>
          <w:color w:val="000000"/>
          <w:sz w:val="24"/>
        </w:rPr>
        <w:t xml:space="preserve">   姓名：        性别：       职务：           </w:t>
      </w:r>
    </w:p>
    <w:p w14:paraId="6BA636EF">
      <w:pPr>
        <w:spacing w:line="360" w:lineRule="auto"/>
        <w:ind w:firstLine="480" w:firstLineChars="200"/>
        <w:rPr>
          <w:rFonts w:hint="eastAsia"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62966D74">
      <w:pPr>
        <w:spacing w:line="360" w:lineRule="auto"/>
        <w:ind w:firstLine="480" w:firstLineChars="200"/>
        <w:rPr>
          <w:rFonts w:hint="eastAsia" w:ascii="宋体" w:hAnsi="宋体"/>
          <w:color w:val="000000"/>
          <w:sz w:val="24"/>
        </w:rPr>
      </w:pPr>
      <w:r>
        <w:rPr>
          <w:rFonts w:hint="eastAsia" w:ascii="宋体" w:hAnsi="宋体"/>
          <w:color w:val="000000"/>
          <w:sz w:val="24"/>
        </w:rPr>
        <w:t>特此证明。</w:t>
      </w:r>
    </w:p>
    <w:p w14:paraId="3FF1D415">
      <w:pPr>
        <w:spacing w:line="360" w:lineRule="auto"/>
        <w:ind w:firstLine="480" w:firstLineChars="200"/>
        <w:rPr>
          <w:rFonts w:hint="eastAsia" w:ascii="宋体" w:hAnsi="宋体"/>
          <w:color w:val="000000"/>
          <w:sz w:val="24"/>
        </w:rPr>
      </w:pPr>
      <w:r>
        <w:rPr>
          <w:rFonts w:hint="eastAsia" w:ascii="宋体" w:hAnsi="宋体"/>
          <w:color w:val="000000"/>
          <w:sz w:val="24"/>
        </w:rPr>
        <w:t> </w:t>
      </w:r>
    </w:p>
    <w:p w14:paraId="3B61F468">
      <w:pPr>
        <w:spacing w:line="360" w:lineRule="auto"/>
        <w:ind w:firstLine="480" w:firstLineChars="200"/>
        <w:rPr>
          <w:rFonts w:hint="eastAsia" w:ascii="宋体" w:hAnsi="宋体"/>
          <w:color w:val="000000"/>
          <w:sz w:val="24"/>
        </w:rPr>
      </w:pPr>
      <w:r>
        <w:rPr>
          <w:rFonts w:hint="eastAsia" w:ascii="宋体" w:hAnsi="宋体"/>
          <w:color w:val="000000"/>
          <w:sz w:val="24"/>
        </w:rPr>
        <w:t>                投标人名称：          （公章）</w:t>
      </w:r>
    </w:p>
    <w:p w14:paraId="37EA1E43">
      <w:pPr>
        <w:spacing w:line="360" w:lineRule="auto"/>
        <w:ind w:firstLine="480" w:firstLineChars="200"/>
        <w:rPr>
          <w:rFonts w:hint="eastAsia" w:ascii="宋体" w:hAnsi="宋体"/>
          <w:color w:val="000000"/>
          <w:sz w:val="24"/>
        </w:rPr>
      </w:pPr>
      <w:r>
        <w:rPr>
          <w:rFonts w:hint="eastAsia" w:ascii="宋体" w:hAnsi="宋体"/>
          <w:color w:val="000000"/>
          <w:sz w:val="24"/>
        </w:rPr>
        <w:t>                        日期：     年  月  日</w:t>
      </w:r>
    </w:p>
    <w:p w14:paraId="2B97BA12">
      <w:pPr>
        <w:spacing w:line="360" w:lineRule="auto"/>
        <w:ind w:firstLine="420" w:firstLineChars="200"/>
        <w:rPr>
          <w:rFonts w:hint="eastAsia" w:ascii="宋体" w:hAnsi="宋体"/>
          <w:color w:val="000000"/>
          <w:sz w:val="24"/>
        </w:rPr>
      </w:pPr>
      <w:r>
        <w:rPr>
          <w:rFonts w:hint="eastAsia"/>
        </w:rP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347980</wp:posOffset>
                </wp:positionV>
                <wp:extent cx="3886200" cy="2080895"/>
                <wp:effectExtent l="4445" t="5080" r="14605" b="9525"/>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a:effectLst/>
                      </wps:spPr>
                      <wps:txbx>
                        <w:txbxContent>
                          <w:p w14:paraId="20950838">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54pt;margin-top:27.4pt;height:163.85pt;width:306pt;z-index:251660288;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CN6eCLXAAAACgEAAA8AAAAAAAAAAQAg&#10;AAAAIgAAAGRycy9kb3ducmV2LnhtbFBLAQIUABQAAAAIAIdO4kCGqRK1SAIAAJYEAAAOAAAAAAAA&#10;AAEAIAAAACYBAABkcnMvZTJvRG9jLnhtbFBLBQYAAAAABgAGAFkBAADgBQAAAAA=&#10;">
                <v:fill on="t" focussize="0,0"/>
                <v:stroke color="#000000" miterlimit="8" joinstyle="miter"/>
                <v:imagedata o:title=""/>
                <o:lock v:ext="edit" aspectratio="f"/>
                <v:textbox>
                  <w:txbxContent>
                    <w:p w14:paraId="20950838">
                      <w:pPr>
                        <w:jc w:val="center"/>
                      </w:pPr>
                    </w:p>
                  </w:txbxContent>
                </v:textbox>
              </v:shape>
            </w:pict>
          </mc:Fallback>
        </mc:AlternateContent>
      </w:r>
    </w:p>
    <w:p w14:paraId="76CA142F">
      <w:pPr>
        <w:rPr>
          <w:color w:val="000000"/>
        </w:rPr>
      </w:pPr>
      <w:r>
        <w:rPr>
          <w:rFonts w:hint="eastAsia" w:ascii="宋体" w:hAnsi="宋体"/>
          <w:color w:val="000000"/>
          <w:sz w:val="24"/>
        </w:rPr>
        <w:br w:type="page"/>
      </w:r>
      <w:r>
        <w:rPr>
          <w:rFonts w:hint="eastAsia"/>
          <w:color w:val="000000"/>
        </w:rPr>
        <w:t>附件6</w:t>
      </w:r>
    </w:p>
    <w:p w14:paraId="41755280">
      <w:pPr>
        <w:snapToGrid w:val="0"/>
        <w:spacing w:line="360" w:lineRule="auto"/>
        <w:ind w:left="-143" w:leftChars="-68" w:right="-351" w:rightChars="-167"/>
        <w:jc w:val="center"/>
        <w:rPr>
          <w:rFonts w:hint="eastAsia" w:ascii="宋体" w:hAnsi="宋体"/>
          <w:b/>
          <w:bCs/>
          <w:color w:val="000000"/>
          <w:sz w:val="36"/>
          <w:szCs w:val="36"/>
        </w:rPr>
      </w:pPr>
      <w:r>
        <w:rPr>
          <w:rFonts w:hint="eastAsia" w:ascii="宋体" w:hAnsi="宋体"/>
          <w:b/>
          <w:bCs/>
          <w:color w:val="000000"/>
          <w:sz w:val="36"/>
          <w:szCs w:val="36"/>
        </w:rPr>
        <w:t>法定代表人授权书</w:t>
      </w:r>
    </w:p>
    <w:p w14:paraId="4CEAC30E">
      <w:pPr>
        <w:spacing w:line="480" w:lineRule="auto"/>
        <w:ind w:left="-137" w:right="-351" w:rightChars="-167"/>
        <w:rPr>
          <w:color w:val="000000"/>
          <w:sz w:val="28"/>
          <w:szCs w:val="28"/>
        </w:rPr>
      </w:pPr>
      <w:r>
        <w:rPr>
          <w:rFonts w:hint="eastAsia"/>
          <w:color w:val="000000"/>
          <w:sz w:val="28"/>
          <w:szCs w:val="28"/>
        </w:rPr>
        <w:t>江苏信息职业技术学院招投标中心：</w:t>
      </w:r>
    </w:p>
    <w:p w14:paraId="6549BFA8">
      <w:pPr>
        <w:spacing w:line="500" w:lineRule="exact"/>
        <w:ind w:right="32"/>
        <w:rPr>
          <w:color w:val="000000"/>
          <w:sz w:val="28"/>
          <w:szCs w:val="28"/>
        </w:rPr>
      </w:pPr>
    </w:p>
    <w:p w14:paraId="594A8C7C">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1BFC65F0">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3CDF6973">
      <w:pPr>
        <w:spacing w:line="360" w:lineRule="auto"/>
        <w:ind w:right="34"/>
        <w:rPr>
          <w:color w:val="000000"/>
          <w:sz w:val="28"/>
          <w:szCs w:val="28"/>
        </w:rPr>
      </w:pPr>
    </w:p>
    <w:p w14:paraId="61DD42A2">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0052233D">
      <w:pPr>
        <w:spacing w:line="360" w:lineRule="auto"/>
        <w:ind w:right="34" w:firstLine="280" w:firstLineChars="100"/>
        <w:rPr>
          <w:color w:val="000000"/>
          <w:sz w:val="28"/>
          <w:szCs w:val="28"/>
        </w:rPr>
      </w:pPr>
      <w:r>
        <w:rPr>
          <w:rFonts w:hint="eastAsia"/>
          <w:color w:val="000000"/>
          <w:sz w:val="28"/>
          <w:szCs w:val="28"/>
        </w:rPr>
        <w:t>被授权人（签字）：  ____________</w:t>
      </w:r>
    </w:p>
    <w:p w14:paraId="6A1E7B3A">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2E6A5663">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4080CE8F">
      <w:pPr>
        <w:spacing w:line="360" w:lineRule="auto"/>
        <w:ind w:right="-351" w:rightChars="-167"/>
        <w:rPr>
          <w:color w:val="000000"/>
          <w:sz w:val="28"/>
          <w:szCs w:val="28"/>
        </w:rPr>
      </w:pPr>
      <w:r>
        <mc:AlternateContent>
          <mc:Choice Requires="wps">
            <w:drawing>
              <wp:anchor distT="0" distB="0" distL="114300" distR="114300" simplePos="0" relativeHeight="251661312" behindDoc="0" locked="0" layoutInCell="1" allowOverlap="1">
                <wp:simplePos x="0" y="0"/>
                <wp:positionH relativeFrom="column">
                  <wp:posOffset>800100</wp:posOffset>
                </wp:positionH>
                <wp:positionV relativeFrom="paragraph">
                  <wp:posOffset>307975</wp:posOffset>
                </wp:positionV>
                <wp:extent cx="3886200" cy="2179320"/>
                <wp:effectExtent l="5080" t="4445" r="13970" b="6985"/>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a:effectLst/>
                      </wps:spPr>
                      <wps:txbx>
                        <w:txbxContent>
                          <w:p w14:paraId="2B0AA058">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3pt;margin-top:24.25pt;height:171.6pt;width:306pt;z-index:251661312;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H3txiXZAAAACgEAAA8AAAAAAAAA&#10;AQAgAAAAIgAAAGRycy9kb3ducmV2LnhtbFBLAQIUABQAAAAIAIdO4kBrV6w0SQIAAJYEAAAOAAAA&#10;AAAAAAEAIAAAACgBAABkcnMvZTJvRG9jLnhtbFBLBQYAAAAABgAGAFkBAADjBQAAAAA=&#10;">
                <v:fill on="t" focussize="0,0"/>
                <v:stroke color="#000000" miterlimit="8" joinstyle="miter"/>
                <v:imagedata o:title=""/>
                <o:lock v:ext="edit" aspectratio="f"/>
                <v:textbox>
                  <w:txbxContent>
                    <w:p w14:paraId="2B0AA058">
                      <w:pPr>
                        <w:jc w:val="center"/>
                      </w:pPr>
                    </w:p>
                  </w:txbxContent>
                </v:textbox>
              </v:shape>
            </w:pict>
          </mc:Fallback>
        </mc:AlternateContent>
      </w:r>
    </w:p>
    <w:p w14:paraId="28811F70">
      <w:pPr>
        <w:spacing w:line="360" w:lineRule="auto"/>
        <w:ind w:right="-351" w:rightChars="-167"/>
        <w:rPr>
          <w:color w:val="000000"/>
          <w:sz w:val="28"/>
          <w:szCs w:val="28"/>
        </w:rPr>
      </w:pPr>
    </w:p>
    <w:p w14:paraId="7C9FDD35">
      <w:pPr>
        <w:spacing w:line="360" w:lineRule="auto"/>
        <w:ind w:right="-351" w:rightChars="-167"/>
        <w:rPr>
          <w:color w:val="000000"/>
          <w:sz w:val="28"/>
          <w:szCs w:val="28"/>
        </w:rPr>
      </w:pPr>
    </w:p>
    <w:p w14:paraId="1BF62C13">
      <w:pPr>
        <w:spacing w:line="360" w:lineRule="auto"/>
        <w:ind w:right="-351" w:rightChars="-167"/>
        <w:rPr>
          <w:color w:val="000000"/>
          <w:sz w:val="28"/>
          <w:szCs w:val="28"/>
        </w:rPr>
      </w:pPr>
    </w:p>
    <w:p w14:paraId="4E058515">
      <w:pPr>
        <w:spacing w:line="360" w:lineRule="auto"/>
        <w:ind w:right="-351" w:rightChars="-167"/>
        <w:rPr>
          <w:color w:val="000000"/>
          <w:sz w:val="28"/>
          <w:szCs w:val="28"/>
        </w:rPr>
      </w:pPr>
    </w:p>
    <w:p w14:paraId="44CF489A">
      <w:pPr>
        <w:spacing w:line="360" w:lineRule="auto"/>
        <w:ind w:right="-351" w:rightChars="-167"/>
        <w:rPr>
          <w:color w:val="000000"/>
          <w:sz w:val="28"/>
          <w:szCs w:val="28"/>
        </w:rPr>
      </w:pPr>
    </w:p>
    <w:p w14:paraId="5F210AD8">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10" w:usb3="00000000" w:csb0="0004009F" w:csb1="00000000"/>
  </w:font>
  <w:font w:name="微软雅黑">
    <w:panose1 w:val="020B0503020204020204"/>
    <w:charset w:val="86"/>
    <w:family w:val="swiss"/>
    <w:pitch w:val="default"/>
    <w:sig w:usb0="80000287" w:usb1="2ACF3C50" w:usb2="00000016" w:usb3="00000000" w:csb0="0004001F" w:csb1="00000000"/>
  </w:font>
  <w:font w:name="Arial">
    <w:panose1 w:val="020B0604020202020204"/>
    <w:charset w:val="00"/>
    <w:family w:val="swiss"/>
    <w:pitch w:val="default"/>
    <w:sig w:usb0="E0002EFF" w:usb1="C000785B" w:usb2="00000009" w:usb3="00000000" w:csb0="400001FF" w:csb1="FFFF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4546650"/>
    <w:multiLevelType w:val="singleLevel"/>
    <w:tmpl w:val="E4546650"/>
    <w:lvl w:ilvl="0" w:tentative="0">
      <w:start w:val="1"/>
      <w:numFmt w:val="chineseCounting"/>
      <w:suff w:val="nothing"/>
      <w:lvlText w:val="%1、"/>
      <w:lvlJc w:val="left"/>
      <w:pPr>
        <w:tabs>
          <w:tab w:val="left" w:pos="142"/>
        </w:tabs>
      </w:pPr>
      <w:rPr>
        <w:rFonts w:hint="eastAsia"/>
      </w:rPr>
    </w:lvl>
  </w:abstractNum>
  <w:abstractNum w:abstractNumId="1">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U1Y2MwMzE2ZWMzNGVjYThlYmY3ZDVjMjg4YTdhYzEifQ=="/>
    <w:docVar w:name="KSO_WPS_MARK_KEY" w:val="2bff67fa-fe7d-4b66-aac4-3b19897f5fce"/>
  </w:docVars>
  <w:rsids>
    <w:rsidRoot w:val="001E4994"/>
    <w:rsid w:val="00034C4F"/>
    <w:rsid w:val="000358B1"/>
    <w:rsid w:val="0004293C"/>
    <w:rsid w:val="00062488"/>
    <w:rsid w:val="00065B9E"/>
    <w:rsid w:val="00100CC9"/>
    <w:rsid w:val="0010180B"/>
    <w:rsid w:val="00123B11"/>
    <w:rsid w:val="001349F5"/>
    <w:rsid w:val="00136029"/>
    <w:rsid w:val="001B4F61"/>
    <w:rsid w:val="001D2D28"/>
    <w:rsid w:val="001E4994"/>
    <w:rsid w:val="0028298A"/>
    <w:rsid w:val="002903EC"/>
    <w:rsid w:val="002D4C22"/>
    <w:rsid w:val="002D6EE5"/>
    <w:rsid w:val="002F156F"/>
    <w:rsid w:val="00314C47"/>
    <w:rsid w:val="0036769D"/>
    <w:rsid w:val="00374E2D"/>
    <w:rsid w:val="003833D1"/>
    <w:rsid w:val="003F6A6E"/>
    <w:rsid w:val="00420E1C"/>
    <w:rsid w:val="004363D9"/>
    <w:rsid w:val="00457418"/>
    <w:rsid w:val="004601DD"/>
    <w:rsid w:val="00477556"/>
    <w:rsid w:val="0049505C"/>
    <w:rsid w:val="004E121B"/>
    <w:rsid w:val="00512F90"/>
    <w:rsid w:val="005130D5"/>
    <w:rsid w:val="005431EA"/>
    <w:rsid w:val="00562A71"/>
    <w:rsid w:val="005731E9"/>
    <w:rsid w:val="005B30E5"/>
    <w:rsid w:val="005C67BA"/>
    <w:rsid w:val="005E119F"/>
    <w:rsid w:val="005E79A6"/>
    <w:rsid w:val="00662F7C"/>
    <w:rsid w:val="006C5E8E"/>
    <w:rsid w:val="006C79FE"/>
    <w:rsid w:val="0070534E"/>
    <w:rsid w:val="00706964"/>
    <w:rsid w:val="007223CA"/>
    <w:rsid w:val="007274EA"/>
    <w:rsid w:val="00734E6A"/>
    <w:rsid w:val="007C0D23"/>
    <w:rsid w:val="007C653C"/>
    <w:rsid w:val="007F59B4"/>
    <w:rsid w:val="008323B9"/>
    <w:rsid w:val="008761E8"/>
    <w:rsid w:val="0088110F"/>
    <w:rsid w:val="00892A72"/>
    <w:rsid w:val="00893261"/>
    <w:rsid w:val="008C3671"/>
    <w:rsid w:val="008F5D1D"/>
    <w:rsid w:val="00942ABD"/>
    <w:rsid w:val="009513AB"/>
    <w:rsid w:val="00953C1C"/>
    <w:rsid w:val="00953E2C"/>
    <w:rsid w:val="00993E03"/>
    <w:rsid w:val="009A3EAA"/>
    <w:rsid w:val="009B1AC1"/>
    <w:rsid w:val="00A20E09"/>
    <w:rsid w:val="00A3517C"/>
    <w:rsid w:val="00A513B0"/>
    <w:rsid w:val="00A64152"/>
    <w:rsid w:val="00A71731"/>
    <w:rsid w:val="00A72BFE"/>
    <w:rsid w:val="00AD1578"/>
    <w:rsid w:val="00B00731"/>
    <w:rsid w:val="00B04362"/>
    <w:rsid w:val="00B05C0F"/>
    <w:rsid w:val="00B1580E"/>
    <w:rsid w:val="00B62F32"/>
    <w:rsid w:val="00B84F67"/>
    <w:rsid w:val="00B91BFE"/>
    <w:rsid w:val="00BA624E"/>
    <w:rsid w:val="00BC5580"/>
    <w:rsid w:val="00BC5934"/>
    <w:rsid w:val="00BD6DB0"/>
    <w:rsid w:val="00BF0541"/>
    <w:rsid w:val="00C105C6"/>
    <w:rsid w:val="00C15AC7"/>
    <w:rsid w:val="00C17EA0"/>
    <w:rsid w:val="00C36375"/>
    <w:rsid w:val="00C96F8E"/>
    <w:rsid w:val="00CA0710"/>
    <w:rsid w:val="00CB596E"/>
    <w:rsid w:val="00CF6808"/>
    <w:rsid w:val="00D2036E"/>
    <w:rsid w:val="00D269ED"/>
    <w:rsid w:val="00D5278A"/>
    <w:rsid w:val="00D60B6F"/>
    <w:rsid w:val="00D63619"/>
    <w:rsid w:val="00D7577F"/>
    <w:rsid w:val="00D77C56"/>
    <w:rsid w:val="00DA09B4"/>
    <w:rsid w:val="00DC0F6E"/>
    <w:rsid w:val="00DD3BF6"/>
    <w:rsid w:val="00E26AB3"/>
    <w:rsid w:val="00E37AC0"/>
    <w:rsid w:val="00E40268"/>
    <w:rsid w:val="00E525C0"/>
    <w:rsid w:val="00EF5FBC"/>
    <w:rsid w:val="00F45E40"/>
    <w:rsid w:val="00F508F2"/>
    <w:rsid w:val="00F5361A"/>
    <w:rsid w:val="00F7062E"/>
    <w:rsid w:val="00F70A45"/>
    <w:rsid w:val="00F74BDC"/>
    <w:rsid w:val="00F91D38"/>
    <w:rsid w:val="00F9659F"/>
    <w:rsid w:val="00FA0CA4"/>
    <w:rsid w:val="00FB4C1D"/>
    <w:rsid w:val="01C458F4"/>
    <w:rsid w:val="28E50406"/>
    <w:rsid w:val="2CD87D44"/>
    <w:rsid w:val="3C4F443F"/>
    <w:rsid w:val="45B377A3"/>
    <w:rsid w:val="46546090"/>
    <w:rsid w:val="57157A38"/>
    <w:rsid w:val="59794F30"/>
    <w:rsid w:val="609C6A9A"/>
    <w:rsid w:val="68912694"/>
    <w:rsid w:val="6A4D0376"/>
    <w:rsid w:val="720C353E"/>
    <w:rsid w:val="74470CCB"/>
    <w:rsid w:val="75A704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5"/>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6"/>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7"/>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8"/>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9"/>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30"/>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31"/>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2"/>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3"/>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1">
    <w:name w:val="Default Paragraph Font"/>
    <w:semiHidden/>
    <w:unhideWhenUsed/>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11">
    <w:name w:val="Body Text"/>
    <w:basedOn w:val="1"/>
    <w:link w:val="49"/>
    <w:semiHidden/>
    <w:unhideWhenUsed/>
    <w:qFormat/>
    <w:uiPriority w:val="99"/>
    <w:pPr>
      <w:spacing w:after="120"/>
    </w:pPr>
  </w:style>
  <w:style w:type="paragraph" w:styleId="12">
    <w:name w:val="Body Text Indent"/>
    <w:basedOn w:val="1"/>
    <w:link w:val="47"/>
    <w:semiHidden/>
    <w:unhideWhenUsed/>
    <w:qFormat/>
    <w:uiPriority w:val="99"/>
    <w:pPr>
      <w:spacing w:after="120"/>
      <w:ind w:left="420" w:leftChars="200"/>
    </w:pPr>
  </w:style>
  <w:style w:type="paragraph" w:styleId="13">
    <w:name w:val="Date"/>
    <w:basedOn w:val="1"/>
    <w:next w:val="1"/>
    <w:link w:val="45"/>
    <w:qFormat/>
    <w:uiPriority w:val="0"/>
    <w:pPr>
      <w:ind w:left="2500" w:leftChars="2500"/>
    </w:pPr>
    <w:rPr>
      <w:rFonts w:eastAsia="黑体"/>
      <w:kern w:val="0"/>
      <w:sz w:val="32"/>
    </w:rPr>
  </w:style>
  <w:style w:type="paragraph" w:styleId="14">
    <w:name w:val="footer"/>
    <w:basedOn w:val="1"/>
    <w:link w:val="44"/>
    <w:unhideWhenUsed/>
    <w:qFormat/>
    <w:uiPriority w:val="99"/>
    <w:pPr>
      <w:tabs>
        <w:tab w:val="center" w:pos="4153"/>
        <w:tab w:val="right" w:pos="8306"/>
      </w:tabs>
      <w:snapToGrid w:val="0"/>
    </w:pPr>
    <w:rPr>
      <w:sz w:val="18"/>
      <w:szCs w:val="18"/>
    </w:rPr>
  </w:style>
  <w:style w:type="paragraph" w:styleId="15">
    <w:name w:val="header"/>
    <w:basedOn w:val="1"/>
    <w:link w:val="43"/>
    <w:unhideWhenUsed/>
    <w:qFormat/>
    <w:uiPriority w:val="99"/>
    <w:pPr>
      <w:tabs>
        <w:tab w:val="center" w:pos="4153"/>
        <w:tab w:val="right" w:pos="8306"/>
      </w:tabs>
      <w:snapToGrid w:val="0"/>
      <w:jc w:val="center"/>
    </w:pPr>
    <w:rPr>
      <w:sz w:val="18"/>
      <w:szCs w:val="18"/>
    </w:rPr>
  </w:style>
  <w:style w:type="paragraph" w:styleId="16">
    <w:name w:val="Subtitle"/>
    <w:basedOn w:val="1"/>
    <w:next w:val="1"/>
    <w:link w:val="35"/>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7">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8">
    <w:name w:val="Title"/>
    <w:basedOn w:val="1"/>
    <w:next w:val="1"/>
    <w:link w:val="34"/>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20">
    <w:name w:val="Table Grid"/>
    <w:basedOn w:val="1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FollowedHyperlink"/>
    <w:qFormat/>
    <w:uiPriority w:val="0"/>
    <w:rPr>
      <w:color w:val="156356"/>
      <w:u w:val="none"/>
    </w:rPr>
  </w:style>
  <w:style w:type="character" w:styleId="23">
    <w:name w:val="Hyperlink"/>
    <w:qFormat/>
    <w:uiPriority w:val="0"/>
    <w:rPr>
      <w:color w:val="156356"/>
      <w:u w:val="none"/>
    </w:rPr>
  </w:style>
  <w:style w:type="paragraph" w:customStyle="1" w:styleId="24">
    <w:name w:val="列出段落1"/>
    <w:basedOn w:val="1"/>
    <w:qFormat/>
    <w:uiPriority w:val="34"/>
    <w:pPr>
      <w:ind w:firstLine="420" w:firstLineChars="200"/>
    </w:pPr>
    <w:rPr>
      <w:rFonts w:ascii="Calibri" w:hAnsi="Calibri"/>
      <w:color w:val="000000"/>
      <w:spacing w:val="-8"/>
      <w:szCs w:val="22"/>
    </w:rPr>
  </w:style>
  <w:style w:type="character" w:customStyle="1" w:styleId="25">
    <w:name w:val="标题 1 字符"/>
    <w:basedOn w:val="21"/>
    <w:link w:val="2"/>
    <w:qFormat/>
    <w:uiPriority w:val="9"/>
    <w:rPr>
      <w:rFonts w:asciiTheme="majorHAnsi" w:hAnsiTheme="majorHAnsi" w:eastAsiaTheme="majorEastAsia" w:cstheme="majorBidi"/>
      <w:color w:val="104862" w:themeColor="accent1" w:themeShade="BF"/>
      <w:sz w:val="48"/>
      <w:szCs w:val="48"/>
    </w:rPr>
  </w:style>
  <w:style w:type="character" w:customStyle="1" w:styleId="26">
    <w:name w:val="标题 2 字符"/>
    <w:basedOn w:val="21"/>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7">
    <w:name w:val="标题 3 字符"/>
    <w:basedOn w:val="21"/>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8">
    <w:name w:val="标题 4 字符"/>
    <w:basedOn w:val="21"/>
    <w:link w:val="5"/>
    <w:semiHidden/>
    <w:qFormat/>
    <w:uiPriority w:val="9"/>
    <w:rPr>
      <w:rFonts w:cstheme="majorBidi"/>
      <w:color w:val="104862" w:themeColor="accent1" w:themeShade="BF"/>
      <w:sz w:val="28"/>
      <w:szCs w:val="28"/>
    </w:rPr>
  </w:style>
  <w:style w:type="character" w:customStyle="1" w:styleId="29">
    <w:name w:val="标题 5 字符"/>
    <w:basedOn w:val="21"/>
    <w:link w:val="6"/>
    <w:semiHidden/>
    <w:qFormat/>
    <w:uiPriority w:val="9"/>
    <w:rPr>
      <w:rFonts w:cstheme="majorBidi"/>
      <w:color w:val="104862" w:themeColor="accent1" w:themeShade="BF"/>
      <w:sz w:val="24"/>
    </w:rPr>
  </w:style>
  <w:style w:type="character" w:customStyle="1" w:styleId="30">
    <w:name w:val="标题 6 字符"/>
    <w:basedOn w:val="21"/>
    <w:link w:val="7"/>
    <w:semiHidden/>
    <w:qFormat/>
    <w:uiPriority w:val="9"/>
    <w:rPr>
      <w:rFonts w:cstheme="majorBidi"/>
      <w:b/>
      <w:bCs/>
      <w:color w:val="104862" w:themeColor="accent1" w:themeShade="BF"/>
    </w:rPr>
  </w:style>
  <w:style w:type="character" w:customStyle="1" w:styleId="31">
    <w:name w:val="标题 7 字符"/>
    <w:basedOn w:val="21"/>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2">
    <w:name w:val="标题 8 字符"/>
    <w:basedOn w:val="21"/>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3">
    <w:name w:val="标题 9 字符"/>
    <w:basedOn w:val="21"/>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4">
    <w:name w:val="标题 字符"/>
    <w:basedOn w:val="21"/>
    <w:link w:val="18"/>
    <w:qFormat/>
    <w:uiPriority w:val="10"/>
    <w:rPr>
      <w:rFonts w:asciiTheme="majorHAnsi" w:hAnsiTheme="majorHAnsi" w:eastAsiaTheme="majorEastAsia" w:cstheme="majorBidi"/>
      <w:spacing w:val="-10"/>
      <w:kern w:val="28"/>
      <w:sz w:val="56"/>
      <w:szCs w:val="56"/>
    </w:rPr>
  </w:style>
  <w:style w:type="character" w:customStyle="1" w:styleId="35">
    <w:name w:val="副标题 字符"/>
    <w:basedOn w:val="21"/>
    <w:link w:val="16"/>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6">
    <w:name w:val="Quote"/>
    <w:basedOn w:val="1"/>
    <w:next w:val="1"/>
    <w:link w:val="37"/>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7">
    <w:name w:val="引用 字符"/>
    <w:basedOn w:val="21"/>
    <w:link w:val="36"/>
    <w:qFormat/>
    <w:uiPriority w:val="29"/>
    <w:rPr>
      <w:i/>
      <w:iCs/>
      <w:color w:val="404040" w:themeColor="text1" w:themeTint="BF"/>
      <w14:textFill>
        <w14:solidFill>
          <w14:schemeClr w14:val="tx1">
            <w14:lumMod w14:val="75000"/>
            <w14:lumOff w14:val="25000"/>
          </w14:schemeClr>
        </w14:solidFill>
      </w14:textFill>
    </w:rPr>
  </w:style>
  <w:style w:type="paragraph" w:styleId="38">
    <w:name w:val="List Paragraph"/>
    <w:basedOn w:val="1"/>
    <w:qFormat/>
    <w:uiPriority w:val="34"/>
    <w:pPr>
      <w:ind w:left="720"/>
      <w:contextualSpacing/>
    </w:pPr>
  </w:style>
  <w:style w:type="character" w:customStyle="1" w:styleId="39">
    <w:name w:val="明显强调1"/>
    <w:basedOn w:val="21"/>
    <w:qFormat/>
    <w:uiPriority w:val="21"/>
    <w:rPr>
      <w:i/>
      <w:iCs/>
      <w:color w:val="104862" w:themeColor="accent1" w:themeShade="BF"/>
    </w:rPr>
  </w:style>
  <w:style w:type="paragraph" w:styleId="40">
    <w:name w:val="Intense Quote"/>
    <w:basedOn w:val="1"/>
    <w:next w:val="1"/>
    <w:link w:val="41"/>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1">
    <w:name w:val="明显引用 字符"/>
    <w:basedOn w:val="21"/>
    <w:link w:val="40"/>
    <w:qFormat/>
    <w:uiPriority w:val="30"/>
    <w:rPr>
      <w:i/>
      <w:iCs/>
      <w:color w:val="104862" w:themeColor="accent1" w:themeShade="BF"/>
    </w:rPr>
  </w:style>
  <w:style w:type="character" w:customStyle="1" w:styleId="42">
    <w:name w:val="明显参考1"/>
    <w:basedOn w:val="21"/>
    <w:qFormat/>
    <w:uiPriority w:val="32"/>
    <w:rPr>
      <w:b/>
      <w:bCs/>
      <w:smallCaps/>
      <w:color w:val="104862" w:themeColor="accent1" w:themeShade="BF"/>
      <w:spacing w:val="5"/>
    </w:rPr>
  </w:style>
  <w:style w:type="character" w:customStyle="1" w:styleId="43">
    <w:name w:val="页眉 字符"/>
    <w:basedOn w:val="21"/>
    <w:link w:val="15"/>
    <w:qFormat/>
    <w:uiPriority w:val="99"/>
    <w:rPr>
      <w:sz w:val="18"/>
      <w:szCs w:val="18"/>
    </w:rPr>
  </w:style>
  <w:style w:type="character" w:customStyle="1" w:styleId="44">
    <w:name w:val="页脚 字符"/>
    <w:basedOn w:val="21"/>
    <w:link w:val="14"/>
    <w:qFormat/>
    <w:uiPriority w:val="99"/>
    <w:rPr>
      <w:sz w:val="18"/>
      <w:szCs w:val="18"/>
    </w:rPr>
  </w:style>
  <w:style w:type="character" w:customStyle="1" w:styleId="45">
    <w:name w:val="日期 字符"/>
    <w:basedOn w:val="21"/>
    <w:link w:val="13"/>
    <w:qFormat/>
    <w:uiPriority w:val="0"/>
    <w:rPr>
      <w:rFonts w:ascii="Times New Roman" w:hAnsi="Times New Roman" w:eastAsia="黑体" w:cs="Times New Roman"/>
      <w:kern w:val="0"/>
      <w:sz w:val="32"/>
    </w:rPr>
  </w:style>
  <w:style w:type="paragraph" w:customStyle="1" w:styleId="46">
    <w:name w:val="正文文本首行缩进 21"/>
    <w:basedOn w:val="12"/>
    <w:unhideWhenUsed/>
    <w:qFormat/>
    <w:uiPriority w:val="99"/>
    <w:pPr>
      <w:ind w:firstLine="420" w:firstLineChars="200"/>
    </w:pPr>
    <w:rPr>
      <w:rFonts w:ascii="宋体"/>
      <w:spacing w:val="-4"/>
    </w:rPr>
  </w:style>
  <w:style w:type="character" w:customStyle="1" w:styleId="47">
    <w:name w:val="正文文本缩进 字符"/>
    <w:basedOn w:val="21"/>
    <w:link w:val="12"/>
    <w:semiHidden/>
    <w:qFormat/>
    <w:uiPriority w:val="99"/>
    <w:rPr>
      <w:rFonts w:ascii="Times New Roman" w:hAnsi="Times New Roman" w:eastAsia="宋体" w:cs="Times New Roman"/>
      <w:kern w:val="2"/>
      <w:sz w:val="21"/>
      <w:szCs w:val="24"/>
    </w:rPr>
  </w:style>
  <w:style w:type="paragraph" w:customStyle="1" w:styleId="48">
    <w:name w:val="Body text|1"/>
    <w:basedOn w:val="1"/>
    <w:qFormat/>
    <w:uiPriority w:val="0"/>
    <w:pPr>
      <w:spacing w:after="270" w:line="590" w:lineRule="exact"/>
      <w:ind w:left="190" w:firstLine="650"/>
    </w:pPr>
    <w:rPr>
      <w:rFonts w:ascii="宋体" w:hAnsi="宋体" w:cs="宋体"/>
      <w:lang w:val="zh-TW" w:eastAsia="zh-TW" w:bidi="zh-TW"/>
    </w:rPr>
  </w:style>
  <w:style w:type="character" w:customStyle="1" w:styleId="49">
    <w:name w:val="正文文本 字符"/>
    <w:basedOn w:val="21"/>
    <w:link w:val="11"/>
    <w:semiHidden/>
    <w:qFormat/>
    <w:uiPriority w:val="99"/>
    <w:rPr>
      <w:kern w:val="2"/>
      <w:sz w:val="21"/>
      <w:szCs w:val="24"/>
    </w:rPr>
  </w:style>
  <w:style w:type="paragraph" w:customStyle="1" w:styleId="50">
    <w:name w:val="_Style 1"/>
    <w:basedOn w:val="1"/>
    <w:qFormat/>
    <w:uiPriority w:val="99"/>
    <w:pPr>
      <w:ind w:firstLine="420" w:firstLineChars="200"/>
    </w:pPr>
    <w:rPr>
      <w:rFonts w:ascii="Calibri" w:hAnsi="Calibri" w:cs="Calibri"/>
      <w:kern w:val="0"/>
      <w:sz w:val="34"/>
      <w:szCs w:val="3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24</Pages>
  <Words>8948</Words>
  <Characters>9737</Characters>
  <Lines>82</Lines>
  <Paragraphs>23</Paragraphs>
  <TotalTime>446</TotalTime>
  <ScaleCrop>false</ScaleCrop>
  <LinksUpToDate>false</LinksUpToDate>
  <CharactersWithSpaces>11062</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2024-05-30T06:11:00Z</dcterms:created>
  <dc:creator>冰灵钰</dc:creator>
  <cp:lastModifiedBy>静悄悄</cp:lastModifiedBy>
  <dcterms:modified xsi:type="dcterms:W3CDTF">2026-08-28T02:50:25Z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12ABF35A3CDC4E6098BA01AE30710E83_13</vt:lpwstr>
  </property>
  <property fmtid="{D5CDD505-2E9C-101B-9397-08002B2CF9AE}" pid="4" name="KSOTemplateDocerSaveRecord">
    <vt:lpwstr>eyJoZGlkIjoiMTVhMWNkMmE1NzMwMGNhZDQ1OGIwNGIxMDdlNjYyNjQiLCJ1c2VySWQiOiIzNTk0MzY2NjQifQ==</vt:lpwstr>
  </property>
</Properties>
</file>